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7B8" w:rsidRPr="001528BB" w:rsidRDefault="002F0B0C">
      <w:pPr>
        <w:shd w:val="clear" w:color="auto" w:fill="FFFFFF"/>
        <w:jc w:val="both"/>
        <w:rPr>
          <w:lang w:val="es-ES_tradnl"/>
        </w:rPr>
      </w:pPr>
      <w:r w:rsidRPr="001528BB">
        <w:rPr>
          <w:rFonts w:ascii="Arial" w:hAnsi="Arial" w:cstheme="minorHAnsi"/>
          <w:b/>
          <w:color w:val="2E74B5" w:themeColor="accent1" w:themeShade="BF"/>
          <w:sz w:val="22"/>
          <w:szCs w:val="22"/>
          <w:lang w:val="es-ES_tradnl"/>
        </w:rPr>
        <w:t>PROGRAMACIÓN DIDÁCTICA DE RELIGIÓN CATÓLICA 2º DE BACHILLERATO</w:t>
      </w:r>
    </w:p>
    <w:p w:rsidR="007357B8" w:rsidRPr="001528BB" w:rsidRDefault="007357B8">
      <w:pPr>
        <w:shd w:val="clear" w:color="auto" w:fill="FFFFFF"/>
        <w:jc w:val="both"/>
        <w:rPr>
          <w:rFonts w:ascii="Arial" w:hAnsi="Arial" w:cstheme="minorHAnsi"/>
          <w:b/>
          <w:color w:val="2E74B5" w:themeColor="accent1" w:themeShade="BF"/>
          <w:sz w:val="22"/>
          <w:szCs w:val="22"/>
          <w:lang w:val="es-ES_tradnl"/>
        </w:rPr>
      </w:pPr>
    </w:p>
    <w:p w:rsidR="007357B8" w:rsidRPr="001528BB" w:rsidRDefault="002F0B0C">
      <w:pPr>
        <w:shd w:val="clear" w:color="auto" w:fill="FFFFFF"/>
        <w:jc w:val="both"/>
        <w:rPr>
          <w:rFonts w:ascii="Arial" w:hAnsi="Arial" w:cs="Arial"/>
          <w:b/>
          <w:color w:val="66CCFF"/>
          <w:sz w:val="32"/>
          <w:szCs w:val="32"/>
          <w:lang w:val="es-ES_tradnl"/>
        </w:rPr>
      </w:pPr>
      <w:r w:rsidRPr="001528BB">
        <w:rPr>
          <w:rFonts w:ascii="Arial" w:hAnsi="Arial" w:cstheme="minorHAnsi"/>
          <w:b/>
          <w:color w:val="2E74B5" w:themeColor="accent1" w:themeShade="BF"/>
          <w:sz w:val="22"/>
          <w:szCs w:val="22"/>
          <w:lang w:val="es-ES_tradnl"/>
        </w:rPr>
        <w:t xml:space="preserve">Introducción </w:t>
      </w:r>
    </w:p>
    <w:p w:rsidR="007357B8" w:rsidRPr="001528BB" w:rsidRDefault="007357B8">
      <w:pPr>
        <w:shd w:val="clear" w:color="auto" w:fill="FFFFFF"/>
        <w:jc w:val="both"/>
        <w:rPr>
          <w:rFonts w:ascii="Arial" w:hAnsi="Arial" w:cstheme="minorHAnsi"/>
          <w:b/>
          <w:color w:val="2E74B5" w:themeColor="accent1" w:themeShade="BF"/>
          <w:sz w:val="22"/>
          <w:szCs w:val="22"/>
          <w:lang w:val="es-ES_tradnl"/>
        </w:rPr>
      </w:pPr>
    </w:p>
    <w:p w:rsidR="007357B8" w:rsidRPr="001528BB" w:rsidRDefault="002F0B0C">
      <w:pPr>
        <w:shd w:val="clear" w:color="auto" w:fill="FFFFFF"/>
        <w:jc w:val="both"/>
        <w:rPr>
          <w:rFonts w:ascii="Arial" w:hAnsi="Arial" w:cstheme="minorHAnsi"/>
          <w:b/>
          <w:color w:val="2E74B5" w:themeColor="accent1" w:themeShade="BF"/>
          <w:sz w:val="22"/>
          <w:szCs w:val="22"/>
          <w:lang w:val="es-ES_tradnl"/>
        </w:rPr>
      </w:pPr>
      <w:r w:rsidRPr="001528BB">
        <w:rPr>
          <w:rFonts w:ascii="Arial" w:hAnsi="Arial" w:cstheme="minorHAnsi"/>
          <w:b/>
          <w:color w:val="2E74B5" w:themeColor="accent1" w:themeShade="BF"/>
          <w:sz w:val="22"/>
          <w:szCs w:val="22"/>
          <w:lang w:val="es-ES_tradnl"/>
        </w:rPr>
        <w:t>Justificación de la asignatura</w:t>
      </w:r>
    </w:p>
    <w:p w:rsidR="007357B8" w:rsidRPr="001528BB" w:rsidRDefault="007357B8">
      <w:pPr>
        <w:shd w:val="clear" w:color="auto" w:fill="FFFFFF"/>
        <w:jc w:val="both"/>
        <w:rPr>
          <w:rFonts w:ascii="Arial" w:hAnsi="Arial" w:cs="Arial"/>
          <w:sz w:val="30"/>
          <w:lang w:val="es-ES_tradnl"/>
        </w:rPr>
      </w:pP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La educación, entendida como un proceso que pretende el pleno desarrollo de la personalidad del alumno, favorece la maduración del conjunto de sus dimensiones, ayudándole a formarse su identidad al tiempo que le introduce de manera activa en la sociedad.</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xml:space="preserve">La dimensión religiosa, con su sentido globalizador, es una de las que más contribuye al logro de una auténtica maduración de la persona. El carácter integral de la educación reclama una concepción de la realidad, una cosmovisión, en la </w:t>
      </w:r>
      <w:proofErr w:type="gramStart"/>
      <w:r w:rsidRPr="001528BB">
        <w:rPr>
          <w:rFonts w:ascii="Arial" w:hAnsi="Arial" w:cs="Arial"/>
          <w:sz w:val="22"/>
          <w:szCs w:val="22"/>
          <w:lang w:val="es-ES_tradnl"/>
        </w:rPr>
        <w:t>que  se</w:t>
      </w:r>
      <w:proofErr w:type="gramEnd"/>
      <w:r w:rsidRPr="001528BB">
        <w:rPr>
          <w:rFonts w:ascii="Arial" w:hAnsi="Arial" w:cs="Arial"/>
          <w:sz w:val="22"/>
          <w:szCs w:val="22"/>
          <w:lang w:val="es-ES_tradnl"/>
        </w:rPr>
        <w:t xml:space="preserve"> descubre el verdadero sentido de lo que uno es y de lo que hace.</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La etapa de Bachillerato supone, desde el punto de vista psicoevolutivo, la búsqueda de la autonomía, lo que conlleva un permanente contraste entre el presente y la tradición para afrontar el futuro. El alumno comienza a releer su historia a la luz de su propia experiencia, cuestionando el depósito transmitido de saberes, creencias y experiencias recibidas.</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La enseñanza de la religión católica ayuda a iluminar la historia personal y social, a respetar e interpretar el conjunto de valores y significados presentes en la realidad, ofreciendo claves de interpretación que dan sentido a lo que hacemos.</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El artículo 24 de Real Decreto 1105/2014 otorga al Bachillerato la finalidad de proporcionar al alumnado formación, madurez intelectual y humana, conocimientos y habilidades que le permita</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desarrollar funciones sociales e incorporarse a la vida activa con responsabilidad y competencia. A dichos logros puede contribuir de manera satisfactoria la enseñanza de la religión, facilitando el desarrollo del juicio crítico, enseñando a observar y analizar la realidad con respeto, en claves de</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libertad, responsabilidad, verdad y apertura a la cuestión del sentido.</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El presente currículo toma en consideración el aprendizaje por competencias propuesto por la reforma educativa y busca, desde la antropología cristiana, la consecución y dominio de las mismas. Dado que la competencia supone una combinación de habilidades prácticas, conocimientos, motivación, valores éticos, actitudes, emociones y otros componentes sociales, se esfuerza por reflejar la aportación específica que esta enseñanza ofrece al proceso humanizador que conlleva la educación.</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xml:space="preserve">La importancia que la asignatura de religión otorga a la inculturación de la fe, en los distintos contextos, es un hecho positivo que la convierte en un magnífico </w:t>
      </w:r>
      <w:proofErr w:type="gramStart"/>
      <w:r w:rsidRPr="001528BB">
        <w:rPr>
          <w:rFonts w:ascii="Arial" w:hAnsi="Arial" w:cs="Arial"/>
          <w:sz w:val="22"/>
          <w:szCs w:val="22"/>
          <w:lang w:val="es-ES_tradnl"/>
        </w:rPr>
        <w:t>instrumento  para</w:t>
      </w:r>
      <w:proofErr w:type="gramEnd"/>
      <w:r w:rsidRPr="001528BB">
        <w:rPr>
          <w:rFonts w:ascii="Arial" w:hAnsi="Arial" w:cs="Arial"/>
          <w:sz w:val="22"/>
          <w:szCs w:val="22"/>
          <w:lang w:val="es-ES_tradnl"/>
        </w:rPr>
        <w:t xml:space="preserve"> la comunicación y el diálogo en un mundo cada vez más plural. A su vez, asume como punto de partida los objetivos que se fijan en la etapa para el desarrollo de las diversas capacidades.</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xml:space="preserve">Conviene destacar en el haber de esta asignatura la ayuda a la promoción de los derechos humanos y al ejercicio de la verdadera ciudadanía, fomentando la corresponsabilidad en la construcción de una sociedad justa y equitativa. Se preocupa también de conseguir en los alumnos una madurez personal y social que les permita actuar de forma responsable y autónoma, desde un espíritu crítico y constructivo. </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No menos importante es la ayuda que presta al alumno para conocer y valorar críticamente, desde una cosmovisión cristiana, las realidades del mundo contemporáneo y sus antecedentes históricos, destacando la labor de la Iglesia en todo el enriquecimiento cultural.</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Esta asignatura promueve también el desarrollo de la sensibilidad artística y literaria, así como el criterio estético, mostrando la belleza, la verdad y el bien como fuentes del enriquecimiento personal y cultural.</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lastRenderedPageBreak/>
        <w:t xml:space="preserve">Para el logro de estos objetivos, a través de los procesos de enseñanza -aprendizaje, el currículo de religión en Bachillerato propone la división de sus contenidos en cuatro bloques temáticos: antropología cristiana, doctrina social de la Iglesia, relación razón, fe y ciencia </w:t>
      </w:r>
      <w:proofErr w:type="gramStart"/>
      <w:r w:rsidRPr="001528BB">
        <w:rPr>
          <w:rFonts w:ascii="Arial" w:hAnsi="Arial" w:cs="Arial"/>
          <w:sz w:val="22"/>
          <w:szCs w:val="22"/>
          <w:lang w:val="es-ES_tradnl"/>
        </w:rPr>
        <w:t>y ,</w:t>
      </w:r>
      <w:proofErr w:type="gramEnd"/>
      <w:r w:rsidRPr="001528BB">
        <w:rPr>
          <w:rFonts w:ascii="Arial" w:hAnsi="Arial" w:cs="Arial"/>
          <w:sz w:val="22"/>
          <w:szCs w:val="22"/>
          <w:lang w:val="es-ES_tradnl"/>
        </w:rPr>
        <w:t xml:space="preserve"> por último, la Iglesia como generadora de cultura a lo largo de la historia. </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De este modo, se pretende que el alumno disponga de los suficientes conocimientos, procedimientos y actitudes que le permitan dar respuesta, desde la cosmovisión cristiana, a los retos que le presenta el mundo contemporáneo.</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xml:space="preserve">Los contenidos procedimentales de la materia de religión católica facilitan estrategias y procedimientos fundamentales para la comprensión del hecho cristiano. Estos contenidos se adquieren a lo largo del desarrollo curricular y colaboran, de manera eficaz, a la consecución de las competencias asignadas en el currículum de Bachillerato. </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Concretamente los contenidos procedimentales de religión católica desarrollarán especialmente las siguientes competencias: Comunicación lingüística (1), Aprender a aprender (4), Competencias sociales y cívicas (5) y Conciencia y expresiones culturales (7).</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Entre los contenidos procedimentales básicos de la materia de religión católica encontramos los siguientes:</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Observación de la realidad</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El hecho religioso nace de la apertura del ser humano a la realidad total.</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xml:space="preserve">La asignatura de religión católica pretende colaborar en la formación de la dimensión natural que nace del asombro ante lo real y nos empuja a preguntas últimas sobre el sentido. Observar es más que ver y requiere de un entrenamiento en disposiciones específicas que no </w:t>
      </w:r>
      <w:proofErr w:type="spellStart"/>
      <w:r w:rsidRPr="001528BB">
        <w:rPr>
          <w:rFonts w:ascii="Arial" w:hAnsi="Arial" w:cs="Arial"/>
          <w:sz w:val="22"/>
          <w:szCs w:val="22"/>
          <w:lang w:val="es-ES_tradnl"/>
        </w:rPr>
        <w:t>rehuyan</w:t>
      </w:r>
      <w:proofErr w:type="spellEnd"/>
      <w:r w:rsidRPr="001528BB">
        <w:rPr>
          <w:rFonts w:ascii="Arial" w:hAnsi="Arial" w:cs="Arial"/>
          <w:sz w:val="22"/>
          <w:szCs w:val="22"/>
          <w:lang w:val="es-ES_tradnl"/>
        </w:rPr>
        <w:t xml:space="preserve"> las dimensiones espirituales de lo real.</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Búsqueda de información, manejo e interpretación de fuentes bíblicas.</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xml:space="preserve">El estudio del cristianismo requiere el manejo de las Sagradas Escrituras y textos referidos a las </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xml:space="preserve">mismas que forman parte del corpus teológico acumulado a lo largo de la historia. </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El desarrollo de la materia ayuda a conocer la génesis de las ideas dominantes, a detectar prejuicios frente a la verdad, a examinar con profundidad las propias ideas y sentimientos fundamentales.</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xml:space="preserve">Exposición y argumentación respetuosa de las creencias religiosas propias y </w:t>
      </w:r>
      <w:proofErr w:type="gramStart"/>
      <w:r w:rsidRPr="001528BB">
        <w:rPr>
          <w:rFonts w:ascii="Arial" w:hAnsi="Arial" w:cs="Arial"/>
          <w:sz w:val="22"/>
          <w:szCs w:val="22"/>
          <w:lang w:val="es-ES_tradnl"/>
        </w:rPr>
        <w:t>ajenas .</w:t>
      </w:r>
      <w:proofErr w:type="gramEnd"/>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La asignatura de religión católica contribuye a la formación de competencias que permitan exponer y defender la racionalidad de las propias creencias religiosas y el respeto por las ajenas.</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xml:space="preserve">Por último, hay que destacar que la asignatura contribuye a la consecución </w:t>
      </w:r>
      <w:proofErr w:type="gramStart"/>
      <w:r w:rsidRPr="001528BB">
        <w:rPr>
          <w:rFonts w:ascii="Arial" w:hAnsi="Arial" w:cs="Arial"/>
          <w:sz w:val="22"/>
          <w:szCs w:val="22"/>
          <w:lang w:val="es-ES_tradnl"/>
        </w:rPr>
        <w:t>de  contenidos</w:t>
      </w:r>
      <w:proofErr w:type="gramEnd"/>
      <w:r w:rsidRPr="001528BB">
        <w:rPr>
          <w:rFonts w:ascii="Arial" w:hAnsi="Arial" w:cs="Arial"/>
          <w:sz w:val="22"/>
          <w:szCs w:val="22"/>
          <w:lang w:val="es-ES_tradnl"/>
        </w:rPr>
        <w:t xml:space="preserve"> de carácter actitudinal que son coherentes con los objetivos básicos de cada etapa. Permite conocer y apreciar los valores y normas básicas de convivencia; </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desarrollar hábitos de trabajo, esfuerzo y responsabilidad en el estudio; la confianza en sí mismo para un desarrollo adecuado de la personalidad. También favorece de manera directa la adquisición de habilidades para la prevención y resolución pacífica de todo tipo de conflictos y el conocimiento, comprensión y respeto de las diferentes culturas</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Por otra parte, favorece el respeto por la diversidad entre personas, la igualdad de derechos y oportunidades de hombres y mujeres y la no discriminación.</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xml:space="preserve">Estrategias de metodología didáctica en la enseñanza de la Religión Católica La legislación educativa derivada de la LOMCE define metodología didáctica como: </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“conjunto de estrategias, procedimientos y acciones organizadas y planificadas por el profesorado, de manera consciente y reflexiva, con la finalidad de posibilitar el aprendizaje del alumnado y el logro de los objetivos planteados.” (Real Decreto 126/2014, de 28 de febrero, y Real Decreto 1105/2014, de 26 de diciembre).</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En este sentido, la asignatura de religión católica utilizará una metodología centrada en la persona, que respetará los siguientes principios:</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-Reconocimiento del rol del docente.</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lastRenderedPageBreak/>
        <w:t>El docente es pieza clave en la elaboración de la planificación, la elaboración e implementación de</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xml:space="preserve">actividades de aula ajustadas al grupo concreto que está enseñando, así como a la evaluación del proceso. Su formación y su responsabilidad en el acompañamiento del proceso de crecimiento del </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estudiante resulta, por lo tanto, fundamental a la hora de garantizar el éxito del proceso de aprendizaje.</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xml:space="preserve">-Adaptación al ámbito emocional y cognitivo de los estudiantes respetando el desarrollo psicoevolutivo propio de cada </w:t>
      </w:r>
      <w:proofErr w:type="gramStart"/>
      <w:r w:rsidRPr="001528BB">
        <w:rPr>
          <w:rFonts w:ascii="Arial" w:hAnsi="Arial" w:cs="Arial"/>
          <w:sz w:val="22"/>
          <w:szCs w:val="22"/>
          <w:lang w:val="es-ES_tradnl"/>
        </w:rPr>
        <w:t>etapa .</w:t>
      </w:r>
      <w:proofErr w:type="gramEnd"/>
      <w:r w:rsidRPr="001528BB">
        <w:rPr>
          <w:rFonts w:ascii="Arial" w:hAnsi="Arial" w:cs="Arial"/>
          <w:sz w:val="22"/>
          <w:szCs w:val="22"/>
          <w:lang w:val="es-ES_tradnl"/>
        </w:rPr>
        <w:t xml:space="preserve"> Esta atención, centrada en la persona, permite combinar de manera adecuada lo concreto y lo abstracto, el trabajo individual y el grupal, lo manipulativo, experiencial y visual con los aspectos conceptuales.</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-Respeto por los ritmos y estilos de aprendizaje de los estudiantes.</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xml:space="preserve">No todos los estudiantes son iguales, no todos aprenden a la misma velocidad ni utilizan las mismas estrategias. La atención a la diversidad y el desarrollo de la inclusión comienza en la </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asunción de este principio fundamental.</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-Consideración de la dimensión humanista</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xml:space="preserve">. Todos los aprendizajes están al servicio de la formación humana. La materia de religión, desde su clave personalizadora, requiere que todo tipo de aprendizajes, instrumental es, cognitivos, actitudinales, socio afectivos no sean considerados fin en sí </w:t>
      </w:r>
      <w:proofErr w:type="gramStart"/>
      <w:r w:rsidRPr="001528BB">
        <w:rPr>
          <w:rFonts w:ascii="Arial" w:hAnsi="Arial" w:cs="Arial"/>
          <w:sz w:val="22"/>
          <w:szCs w:val="22"/>
          <w:lang w:val="es-ES_tradnl"/>
        </w:rPr>
        <w:t>mismo</w:t>
      </w:r>
      <w:proofErr w:type="gramEnd"/>
      <w:r w:rsidRPr="001528BB">
        <w:rPr>
          <w:rFonts w:ascii="Arial" w:hAnsi="Arial" w:cs="Arial"/>
          <w:sz w:val="22"/>
          <w:szCs w:val="22"/>
          <w:lang w:val="es-ES_tradnl"/>
        </w:rPr>
        <w:t xml:space="preserve"> sino que estén al servicio de la </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formación integral del ser humano.</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xml:space="preserve">-Respeto por la curiosidad e inquietudes de los </w:t>
      </w:r>
      <w:proofErr w:type="gramStart"/>
      <w:r w:rsidRPr="001528BB">
        <w:rPr>
          <w:rFonts w:ascii="Arial" w:hAnsi="Arial" w:cs="Arial"/>
          <w:sz w:val="22"/>
          <w:szCs w:val="22"/>
          <w:lang w:val="es-ES_tradnl"/>
        </w:rPr>
        <w:t>estudiantes .</w:t>
      </w:r>
      <w:proofErr w:type="gramEnd"/>
      <w:r w:rsidRPr="001528BB">
        <w:rPr>
          <w:rFonts w:ascii="Arial" w:hAnsi="Arial" w:cs="Arial"/>
          <w:sz w:val="22"/>
          <w:szCs w:val="22"/>
          <w:lang w:val="es-ES_tradnl"/>
        </w:rPr>
        <w:t xml:space="preserve"> Consideración de los intereses y expectativas de los </w:t>
      </w:r>
      <w:proofErr w:type="gramStart"/>
      <w:r w:rsidRPr="001528BB">
        <w:rPr>
          <w:rFonts w:ascii="Arial" w:hAnsi="Arial" w:cs="Arial"/>
          <w:sz w:val="22"/>
          <w:szCs w:val="22"/>
          <w:lang w:val="es-ES_tradnl"/>
        </w:rPr>
        <w:t>estudiantes</w:t>
      </w:r>
      <w:proofErr w:type="gramEnd"/>
      <w:r w:rsidRPr="001528BB">
        <w:rPr>
          <w:rFonts w:ascii="Arial" w:hAnsi="Arial" w:cs="Arial"/>
          <w:sz w:val="22"/>
          <w:szCs w:val="22"/>
          <w:lang w:val="es-ES_tradnl"/>
        </w:rPr>
        <w:t xml:space="preserve"> así como de los conocimientos previos, de manera que se garantice un aprendizaje significativo.</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-Seguimiento de los criterios de evaluación educativa</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Para facilitar el cumplimiento de estos principios metodológicos se aplicará una evaluación continua, global y formativa a lo largo del proceso de enseñanza y aprendizaje; y sumativa al final del proceso, de manera que se evalúe el nivel de logro alcanzado. La evaluación objetiva garantiza una valoración adecuada de la dedicación, esfuerzo y rendimiento de todos los estudiantes.</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xml:space="preserve">-Desarrollo del aprendizaje en equipo y/o </w:t>
      </w:r>
      <w:proofErr w:type="gramStart"/>
      <w:r w:rsidRPr="001528BB">
        <w:rPr>
          <w:rFonts w:ascii="Arial" w:hAnsi="Arial" w:cs="Arial"/>
          <w:sz w:val="22"/>
          <w:szCs w:val="22"/>
          <w:lang w:val="es-ES_tradnl"/>
        </w:rPr>
        <w:t>cooperativo .</w:t>
      </w:r>
      <w:proofErr w:type="gramEnd"/>
      <w:r w:rsidRPr="001528BB">
        <w:rPr>
          <w:rFonts w:ascii="Arial" w:hAnsi="Arial" w:cs="Arial"/>
          <w:sz w:val="22"/>
          <w:szCs w:val="22"/>
          <w:lang w:val="es-ES_tradnl"/>
        </w:rPr>
        <w:t xml:space="preserve"> El estudio y reflexión del cristianismo, por su intrínseca dimensión comunitaria, es una materia adecuada para desarrollar el trabajo en equipo y el aprendizaje cooperativo.</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-Utilización educativa de los recursos tecnológicos.</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 xml:space="preserve">La enseñanza de la religión promueve la utilización de la tecnología de la información y la comunicación no sólo de una manera instrumental, que resulte útil al estudiante en la búsqueda de información o en la resolución de problemas planteados en la clase, sino procurando su integración en la vida del sujeto y su uso ético. Las redes sociales o las herramientas de </w:t>
      </w:r>
    </w:p>
    <w:p w:rsidR="007357B8" w:rsidRPr="001528BB" w:rsidRDefault="002F0B0C">
      <w:pPr>
        <w:jc w:val="both"/>
        <w:rPr>
          <w:rFonts w:ascii="Arial" w:hAnsi="Arial" w:cs="Arial"/>
          <w:sz w:val="22"/>
          <w:szCs w:val="22"/>
          <w:lang w:val="es-ES_tradnl"/>
        </w:rPr>
      </w:pPr>
      <w:r w:rsidRPr="001528BB">
        <w:rPr>
          <w:rFonts w:ascii="Arial" w:hAnsi="Arial" w:cs="Arial"/>
          <w:sz w:val="22"/>
          <w:szCs w:val="22"/>
          <w:lang w:val="es-ES_tradnl"/>
        </w:rPr>
        <w:t>construcción y manipulación de imágenes, por ejemplo, son instrumentos que permiten nuevas formas de expresión de la cultura y la identidad personal que hay que aprender a dominar.</w:t>
      </w:r>
    </w:p>
    <w:p w:rsidR="007357B8" w:rsidRPr="001528BB" w:rsidRDefault="007357B8">
      <w:pPr>
        <w:jc w:val="both"/>
        <w:rPr>
          <w:rFonts w:ascii="Arial" w:hAnsi="Arial" w:cs="Arial"/>
          <w:sz w:val="22"/>
          <w:szCs w:val="22"/>
          <w:lang w:val="es-ES_tradnl"/>
        </w:rPr>
      </w:pPr>
    </w:p>
    <w:p w:rsidR="007357B8" w:rsidRPr="001528BB" w:rsidRDefault="007357B8">
      <w:pPr>
        <w:shd w:val="clear" w:color="auto" w:fill="FFFFFF"/>
        <w:jc w:val="both"/>
        <w:rPr>
          <w:rFonts w:ascii="Arial" w:hAnsi="Arial" w:cs="Arial"/>
          <w:b/>
          <w:color w:val="66CCFF"/>
          <w:sz w:val="22"/>
          <w:szCs w:val="22"/>
          <w:lang w:val="es-ES_tradnl"/>
        </w:rPr>
      </w:pPr>
    </w:p>
    <w:p w:rsidR="007357B8" w:rsidRPr="001528BB" w:rsidRDefault="007357B8">
      <w:pPr>
        <w:shd w:val="clear" w:color="auto" w:fill="FFFFFF"/>
        <w:jc w:val="both"/>
        <w:rPr>
          <w:rFonts w:ascii="Arial" w:hAnsi="Arial" w:cs="Arial"/>
          <w:b/>
          <w:color w:val="66CCFF"/>
          <w:sz w:val="22"/>
          <w:szCs w:val="22"/>
          <w:lang w:val="es-ES_tradnl"/>
        </w:rPr>
      </w:pPr>
    </w:p>
    <w:p w:rsidR="007357B8" w:rsidRPr="001528BB" w:rsidRDefault="007357B8">
      <w:pPr>
        <w:shd w:val="clear" w:color="auto" w:fill="FFFFFF"/>
        <w:jc w:val="both"/>
        <w:rPr>
          <w:rFonts w:ascii="Arial" w:hAnsi="Arial" w:cs="Arial"/>
          <w:b/>
          <w:color w:val="66CCFF"/>
          <w:sz w:val="22"/>
          <w:szCs w:val="22"/>
          <w:lang w:val="es-ES_tradnl"/>
        </w:rPr>
      </w:pPr>
    </w:p>
    <w:p w:rsidR="007357B8" w:rsidRPr="001528BB" w:rsidRDefault="007357B8">
      <w:pPr>
        <w:shd w:val="clear" w:color="auto" w:fill="FFFFFF"/>
        <w:jc w:val="both"/>
        <w:rPr>
          <w:rFonts w:ascii="Arial" w:hAnsi="Arial" w:cs="Arial"/>
          <w:b/>
          <w:color w:val="66CCFF"/>
          <w:sz w:val="22"/>
          <w:szCs w:val="22"/>
          <w:lang w:val="es-ES_tradnl"/>
        </w:rPr>
      </w:pPr>
    </w:p>
    <w:p w:rsidR="007357B8" w:rsidRPr="001528BB" w:rsidRDefault="007357B8">
      <w:pPr>
        <w:shd w:val="clear" w:color="auto" w:fill="FFFFFF"/>
        <w:jc w:val="both"/>
        <w:rPr>
          <w:rFonts w:ascii="Arial" w:hAnsi="Arial" w:cs="Arial"/>
          <w:b/>
          <w:color w:val="66CCFF"/>
          <w:sz w:val="22"/>
          <w:szCs w:val="22"/>
          <w:lang w:val="es-ES_tradnl"/>
        </w:rPr>
      </w:pPr>
    </w:p>
    <w:p w:rsidR="007357B8" w:rsidRPr="001528BB" w:rsidRDefault="007357B8">
      <w:pPr>
        <w:shd w:val="clear" w:color="auto" w:fill="FFFFFF"/>
        <w:jc w:val="both"/>
        <w:rPr>
          <w:rFonts w:ascii="Arial" w:hAnsi="Arial" w:cs="Arial"/>
          <w:b/>
          <w:color w:val="66CCFF"/>
          <w:sz w:val="22"/>
          <w:szCs w:val="22"/>
          <w:lang w:val="es-ES_tradnl"/>
        </w:rPr>
      </w:pPr>
    </w:p>
    <w:p w:rsidR="007357B8" w:rsidRPr="001528BB" w:rsidRDefault="007357B8">
      <w:pPr>
        <w:shd w:val="clear" w:color="auto" w:fill="FFFFFF"/>
        <w:jc w:val="both"/>
        <w:rPr>
          <w:rFonts w:ascii="Arial" w:hAnsi="Arial" w:cs="Arial"/>
          <w:b/>
          <w:sz w:val="32"/>
          <w:szCs w:val="32"/>
          <w:lang w:val="es-ES_tradnl"/>
        </w:rPr>
      </w:pPr>
    </w:p>
    <w:p w:rsidR="007357B8" w:rsidRPr="001528BB" w:rsidRDefault="002F0B0C">
      <w:pPr>
        <w:pStyle w:val="Prrafodelista1"/>
        <w:tabs>
          <w:tab w:val="left" w:pos="0"/>
        </w:tabs>
        <w:ind w:left="450"/>
        <w:jc w:val="both"/>
        <w:rPr>
          <w:color w:val="66CCFF"/>
          <w:lang w:val="es-ES_tradnl"/>
        </w:rPr>
      </w:pPr>
      <w:r w:rsidRPr="001528BB">
        <w:rPr>
          <w:rFonts w:ascii="Arial" w:hAnsi="Arial" w:cstheme="minorHAnsi"/>
          <w:b/>
          <w:color w:val="2E74B5" w:themeColor="accent1" w:themeShade="BF"/>
          <w:sz w:val="22"/>
          <w:szCs w:val="22"/>
          <w:lang w:val="es-ES_tradnl"/>
        </w:rPr>
        <w:lastRenderedPageBreak/>
        <w:t>Objetivos generales de etapa</w:t>
      </w:r>
    </w:p>
    <w:p w:rsidR="007357B8" w:rsidRPr="001528BB" w:rsidRDefault="007357B8">
      <w:pPr>
        <w:shd w:val="clear" w:color="auto" w:fill="FFFFFF"/>
        <w:rPr>
          <w:rFonts w:ascii="Arial" w:eastAsia="SimSun" w:hAnsi="Arial" w:cs="Arial"/>
          <w:lang w:val="es-ES_tradnl" w:eastAsia="es-ES" w:bidi="ar-SA"/>
        </w:rPr>
      </w:pPr>
    </w:p>
    <w:p w:rsidR="001B630E" w:rsidRPr="001528BB" w:rsidRDefault="001B630E" w:rsidP="001B630E">
      <w:pPr>
        <w:pStyle w:val="Prrafodelista"/>
        <w:numPr>
          <w:ilvl w:val="0"/>
          <w:numId w:val="15"/>
        </w:numPr>
        <w:tabs>
          <w:tab w:val="left" w:pos="0"/>
          <w:tab w:val="left" w:pos="200"/>
        </w:tabs>
        <w:overflowPunct w:val="0"/>
        <w:ind w:left="0" w:firstLine="0"/>
        <w:jc w:val="both"/>
        <w:rPr>
          <w:rFonts w:ascii="Palatino Linotype" w:eastAsia="SimSun" w:hAnsi="Palatino Linotype" w:cs="Arial"/>
          <w:sz w:val="22"/>
          <w:szCs w:val="22"/>
          <w:lang w:val="es-ES_tradnl" w:eastAsia="es-ES" w:bidi="ar-SA"/>
        </w:rPr>
      </w:pPr>
      <w:r w:rsidRPr="001528BB">
        <w:rPr>
          <w:rFonts w:ascii="Palatino Linotype" w:eastAsia="SimSun" w:hAnsi="Palatino Linotype" w:cs="Arial"/>
          <w:sz w:val="22"/>
          <w:szCs w:val="22"/>
          <w:lang w:val="es-ES_tradnl" w:eastAsia="es-ES" w:bidi="ar-SA"/>
        </w:rPr>
        <w:tab/>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1B630E" w:rsidRPr="001528BB" w:rsidRDefault="001B630E" w:rsidP="001B630E">
      <w:pPr>
        <w:pStyle w:val="Prrafodelista"/>
        <w:numPr>
          <w:ilvl w:val="0"/>
          <w:numId w:val="15"/>
        </w:numPr>
        <w:tabs>
          <w:tab w:val="left" w:pos="0"/>
          <w:tab w:val="left" w:pos="200"/>
        </w:tabs>
        <w:overflowPunct w:val="0"/>
        <w:ind w:left="0" w:firstLine="0"/>
        <w:jc w:val="both"/>
        <w:rPr>
          <w:rFonts w:ascii="Palatino Linotype" w:eastAsia="SimSun" w:hAnsi="Palatino Linotype" w:cs="Arial"/>
          <w:sz w:val="22"/>
          <w:szCs w:val="22"/>
          <w:lang w:val="es-ES_tradnl" w:eastAsia="es-ES" w:bidi="ar-SA"/>
        </w:rPr>
      </w:pPr>
      <w:r w:rsidRPr="001528BB">
        <w:rPr>
          <w:rFonts w:ascii="Palatino Linotype" w:eastAsia="SimSun" w:hAnsi="Palatino Linotype" w:cs="Arial"/>
          <w:sz w:val="22"/>
          <w:szCs w:val="22"/>
          <w:lang w:val="es-ES_tradnl" w:eastAsia="es-ES" w:bidi="ar-SA"/>
        </w:rPr>
        <w:t>Consolidad una madurez personal y social que les permita actuar de forma responsable y autónoma y desarrollar su espíritu crítico. Prever y resolver pacíficamente los conflictos personales, familiares y sociales</w:t>
      </w:r>
    </w:p>
    <w:p w:rsidR="001B630E" w:rsidRPr="001528BB" w:rsidRDefault="001B630E" w:rsidP="001B630E">
      <w:pPr>
        <w:pStyle w:val="Prrafodelista"/>
        <w:numPr>
          <w:ilvl w:val="0"/>
          <w:numId w:val="15"/>
        </w:numPr>
        <w:tabs>
          <w:tab w:val="left" w:pos="0"/>
          <w:tab w:val="left" w:pos="200"/>
        </w:tabs>
        <w:overflowPunct w:val="0"/>
        <w:ind w:left="0" w:firstLine="0"/>
        <w:jc w:val="both"/>
        <w:rPr>
          <w:rFonts w:ascii="Palatino Linotype" w:eastAsia="SimSun" w:hAnsi="Palatino Linotype" w:cs="Arial"/>
          <w:sz w:val="22"/>
          <w:szCs w:val="22"/>
          <w:lang w:val="es-ES_tradnl" w:eastAsia="es-ES" w:bidi="ar-SA"/>
        </w:rPr>
      </w:pPr>
      <w:r w:rsidRPr="001528BB">
        <w:rPr>
          <w:rFonts w:ascii="Palatino Linotype" w:eastAsia="SimSun" w:hAnsi="Palatino Linotype" w:cs="Arial"/>
          <w:sz w:val="22"/>
          <w:szCs w:val="22"/>
          <w:lang w:val="es-ES_tradnl" w:eastAsia="es-ES" w:bidi="ar-SA"/>
        </w:rPr>
        <w:t>Fomentar la igualdad efectiva de derechos y oportunidades entre hombres y mujeres, analizar y valorar críticamente las desigualdades existentes e impulsar la igualdad real y la no discriminación de las personas con discapacidad</w:t>
      </w:r>
    </w:p>
    <w:p w:rsidR="001B630E" w:rsidRPr="001528BB" w:rsidRDefault="001B630E" w:rsidP="001B630E">
      <w:pPr>
        <w:pStyle w:val="Prrafodelista"/>
        <w:numPr>
          <w:ilvl w:val="0"/>
          <w:numId w:val="15"/>
        </w:numPr>
        <w:tabs>
          <w:tab w:val="left" w:pos="0"/>
          <w:tab w:val="left" w:pos="200"/>
        </w:tabs>
        <w:overflowPunct w:val="0"/>
        <w:ind w:left="0" w:firstLine="0"/>
        <w:jc w:val="both"/>
        <w:rPr>
          <w:rFonts w:ascii="Palatino Linotype" w:eastAsia="SimSun" w:hAnsi="Palatino Linotype" w:cs="Arial"/>
          <w:sz w:val="22"/>
          <w:szCs w:val="22"/>
          <w:lang w:val="es-ES_tradnl" w:eastAsia="es-ES" w:bidi="ar-SA"/>
        </w:rPr>
      </w:pPr>
      <w:r w:rsidRPr="001528BB">
        <w:rPr>
          <w:rFonts w:ascii="Palatino Linotype" w:eastAsia="SimSun" w:hAnsi="Palatino Linotype" w:cs="Arial"/>
          <w:sz w:val="22"/>
          <w:szCs w:val="22"/>
          <w:lang w:val="es-ES_tradnl" w:eastAsia="es-ES" w:bidi="ar-SA"/>
        </w:rPr>
        <w:t>Afianzar los hábitos de lectura, estudio y disciplina, como condiciones necesarias para el eficaz aprovechamiento del aprendizaje, y como medio de desarrollo personal</w:t>
      </w:r>
    </w:p>
    <w:p w:rsidR="001B630E" w:rsidRPr="001528BB" w:rsidRDefault="001B630E" w:rsidP="001B630E">
      <w:pPr>
        <w:pStyle w:val="Prrafodelista"/>
        <w:numPr>
          <w:ilvl w:val="0"/>
          <w:numId w:val="15"/>
        </w:numPr>
        <w:tabs>
          <w:tab w:val="left" w:pos="0"/>
          <w:tab w:val="left" w:pos="200"/>
        </w:tabs>
        <w:overflowPunct w:val="0"/>
        <w:ind w:left="0" w:firstLine="0"/>
        <w:jc w:val="both"/>
        <w:rPr>
          <w:rFonts w:ascii="Palatino Linotype" w:eastAsia="SimSun" w:hAnsi="Palatino Linotype" w:cs="Arial"/>
          <w:sz w:val="22"/>
          <w:szCs w:val="22"/>
          <w:lang w:val="es-ES_tradnl" w:eastAsia="es-ES" w:bidi="ar-SA"/>
        </w:rPr>
      </w:pPr>
      <w:r w:rsidRPr="001528BB">
        <w:rPr>
          <w:rFonts w:ascii="Palatino Linotype" w:eastAsia="SimSun" w:hAnsi="Palatino Linotype" w:cs="Arial"/>
          <w:sz w:val="22"/>
          <w:szCs w:val="22"/>
          <w:lang w:val="es-ES_tradnl" w:eastAsia="es-ES" w:bidi="ar-SA"/>
        </w:rPr>
        <w:t>Dominar, tanto en su expresión oral como escrita, la lengua castellana y, en su caso la lengua cooficial de su Comunidad autónoma</w:t>
      </w:r>
    </w:p>
    <w:p w:rsidR="001B630E" w:rsidRPr="001528BB" w:rsidRDefault="001B630E" w:rsidP="001B630E">
      <w:pPr>
        <w:pStyle w:val="Prrafodelista"/>
        <w:numPr>
          <w:ilvl w:val="0"/>
          <w:numId w:val="15"/>
        </w:numPr>
        <w:tabs>
          <w:tab w:val="left" w:pos="0"/>
          <w:tab w:val="left" w:pos="200"/>
        </w:tabs>
        <w:overflowPunct w:val="0"/>
        <w:ind w:left="0" w:firstLine="0"/>
        <w:jc w:val="both"/>
        <w:rPr>
          <w:rFonts w:ascii="Palatino Linotype" w:eastAsia="SimSun" w:hAnsi="Palatino Linotype" w:cs="Arial"/>
          <w:sz w:val="22"/>
          <w:szCs w:val="22"/>
          <w:lang w:val="es-ES_tradnl" w:eastAsia="es-ES" w:bidi="ar-SA"/>
        </w:rPr>
      </w:pPr>
      <w:r w:rsidRPr="001528BB">
        <w:rPr>
          <w:rFonts w:ascii="Palatino Linotype" w:eastAsia="SimSun" w:hAnsi="Palatino Linotype" w:cs="Arial"/>
          <w:sz w:val="22"/>
          <w:szCs w:val="22"/>
          <w:lang w:val="es-ES_tradnl" w:eastAsia="es-ES" w:bidi="ar-SA"/>
        </w:rPr>
        <w:t>Expresarse con fluidez y corrección en una o más lenguas extranjeras</w:t>
      </w:r>
    </w:p>
    <w:p w:rsidR="001B630E" w:rsidRPr="001528BB" w:rsidRDefault="001B630E" w:rsidP="001B630E">
      <w:pPr>
        <w:pStyle w:val="Prrafodelista"/>
        <w:numPr>
          <w:ilvl w:val="0"/>
          <w:numId w:val="15"/>
        </w:numPr>
        <w:tabs>
          <w:tab w:val="left" w:pos="0"/>
          <w:tab w:val="left" w:pos="200"/>
        </w:tabs>
        <w:overflowPunct w:val="0"/>
        <w:ind w:left="0" w:firstLine="0"/>
        <w:jc w:val="both"/>
        <w:rPr>
          <w:rFonts w:ascii="Palatino Linotype" w:eastAsia="SimSun" w:hAnsi="Palatino Linotype" w:cs="Arial"/>
          <w:sz w:val="22"/>
          <w:szCs w:val="22"/>
          <w:lang w:val="es-ES_tradnl" w:eastAsia="es-ES" w:bidi="ar-SA"/>
        </w:rPr>
      </w:pPr>
      <w:r w:rsidRPr="001528BB">
        <w:rPr>
          <w:rFonts w:ascii="Palatino Linotype" w:eastAsia="SimSun" w:hAnsi="Palatino Linotype" w:cs="Arial"/>
          <w:sz w:val="22"/>
          <w:szCs w:val="22"/>
          <w:lang w:val="es-ES_tradnl" w:eastAsia="es-ES" w:bidi="ar-SA"/>
        </w:rPr>
        <w:t>Utilizar con solvencia y responsabilidad las tecnologías de la información y la comunicación</w:t>
      </w:r>
    </w:p>
    <w:p w:rsidR="001B630E" w:rsidRPr="001528BB" w:rsidRDefault="001B630E" w:rsidP="001B630E">
      <w:pPr>
        <w:pStyle w:val="Prrafodelista"/>
        <w:numPr>
          <w:ilvl w:val="0"/>
          <w:numId w:val="15"/>
        </w:numPr>
        <w:tabs>
          <w:tab w:val="left" w:pos="0"/>
          <w:tab w:val="left" w:pos="200"/>
        </w:tabs>
        <w:overflowPunct w:val="0"/>
        <w:ind w:left="0" w:firstLine="0"/>
        <w:jc w:val="both"/>
        <w:rPr>
          <w:rFonts w:ascii="Palatino Linotype" w:eastAsia="SimSun" w:hAnsi="Palatino Linotype" w:cs="Arial"/>
          <w:sz w:val="22"/>
          <w:szCs w:val="22"/>
          <w:lang w:val="es-ES_tradnl" w:eastAsia="es-ES" w:bidi="ar-SA"/>
        </w:rPr>
      </w:pPr>
      <w:r w:rsidRPr="001528BB">
        <w:rPr>
          <w:rFonts w:ascii="Palatino Linotype" w:eastAsia="SimSun" w:hAnsi="Palatino Linotype" w:cs="Arial"/>
          <w:sz w:val="22"/>
          <w:szCs w:val="22"/>
          <w:lang w:val="es-ES_tradnl" w:eastAsia="es-ES" w:bidi="ar-SA"/>
        </w:rPr>
        <w:t>Conocer y valorar críticamente las realidades del mundo contemporáneo, sus antecedentes históricos y los principales factores de su evolución. Participar de forma solidaria en el desarrollo y mejora de su entorno social</w:t>
      </w:r>
    </w:p>
    <w:p w:rsidR="001B630E" w:rsidRPr="001528BB" w:rsidRDefault="001B630E" w:rsidP="001B630E">
      <w:pPr>
        <w:pStyle w:val="Prrafodelista"/>
        <w:numPr>
          <w:ilvl w:val="0"/>
          <w:numId w:val="15"/>
        </w:numPr>
        <w:tabs>
          <w:tab w:val="left" w:pos="0"/>
          <w:tab w:val="left" w:pos="200"/>
        </w:tabs>
        <w:overflowPunct w:val="0"/>
        <w:ind w:left="0" w:firstLine="0"/>
        <w:jc w:val="both"/>
        <w:rPr>
          <w:rFonts w:ascii="Palatino Linotype" w:eastAsia="SimSun" w:hAnsi="Palatino Linotype" w:cs="Arial"/>
          <w:sz w:val="22"/>
          <w:szCs w:val="22"/>
          <w:lang w:val="es-ES_tradnl" w:eastAsia="es-ES" w:bidi="ar-SA"/>
        </w:rPr>
      </w:pPr>
      <w:r w:rsidRPr="001528BB">
        <w:rPr>
          <w:rFonts w:ascii="Palatino Linotype" w:eastAsia="SimSun" w:hAnsi="Palatino Linotype" w:cs="Arial"/>
          <w:sz w:val="22"/>
          <w:szCs w:val="22"/>
          <w:lang w:val="es-ES_tradnl" w:eastAsia="es-ES" w:bidi="ar-SA"/>
        </w:rPr>
        <w:t xml:space="preserve"> </w:t>
      </w:r>
      <w:r w:rsidRPr="001528BB">
        <w:rPr>
          <w:rFonts w:ascii="Palatino Linotype" w:eastAsia="SimSun" w:hAnsi="Palatino Linotype" w:cs="Arial"/>
          <w:sz w:val="22"/>
          <w:szCs w:val="22"/>
          <w:lang w:val="es-ES_tradnl" w:eastAsia="es-ES" w:bidi="ar-SA"/>
        </w:rPr>
        <w:tab/>
        <w:t>Acceder a los conocimientos científicos y fundamentales y dominar las habilidades básicas propias de la modalidad elegida</w:t>
      </w:r>
    </w:p>
    <w:p w:rsidR="001B630E" w:rsidRPr="001528BB" w:rsidRDefault="001B630E" w:rsidP="001B630E">
      <w:pPr>
        <w:pStyle w:val="Prrafodelista"/>
        <w:numPr>
          <w:ilvl w:val="0"/>
          <w:numId w:val="15"/>
        </w:numPr>
        <w:tabs>
          <w:tab w:val="left" w:pos="0"/>
          <w:tab w:val="left" w:pos="200"/>
        </w:tabs>
        <w:overflowPunct w:val="0"/>
        <w:ind w:left="0" w:firstLine="0"/>
        <w:jc w:val="both"/>
        <w:rPr>
          <w:rFonts w:ascii="Palatino Linotype" w:eastAsia="SimSun" w:hAnsi="Palatino Linotype" w:cs="Arial"/>
          <w:sz w:val="22"/>
          <w:szCs w:val="22"/>
          <w:lang w:val="es-ES_tradnl" w:eastAsia="es-ES" w:bidi="ar-SA"/>
        </w:rPr>
      </w:pPr>
      <w:r w:rsidRPr="001528BB">
        <w:rPr>
          <w:rFonts w:ascii="Palatino Linotype" w:eastAsia="SimSun" w:hAnsi="Palatino Linotype" w:cs="Arial"/>
          <w:sz w:val="22"/>
          <w:szCs w:val="22"/>
          <w:lang w:val="es-ES_tradnl" w:eastAsia="es-ES" w:bidi="ar-SA"/>
        </w:rPr>
        <w:t xml:space="preserve"> </w:t>
      </w:r>
      <w:r w:rsidRPr="001528BB">
        <w:rPr>
          <w:rFonts w:ascii="Palatino Linotype" w:eastAsia="SimSun" w:hAnsi="Palatino Linotype" w:cs="Arial"/>
          <w:sz w:val="22"/>
          <w:szCs w:val="22"/>
          <w:lang w:val="es-ES_tradnl" w:eastAsia="es-ES" w:bidi="ar-SA"/>
        </w:rPr>
        <w:tab/>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1B630E" w:rsidRPr="001528BB" w:rsidRDefault="001B630E" w:rsidP="001B630E">
      <w:pPr>
        <w:pStyle w:val="Prrafodelista"/>
        <w:numPr>
          <w:ilvl w:val="0"/>
          <w:numId w:val="15"/>
        </w:numPr>
        <w:tabs>
          <w:tab w:val="left" w:pos="0"/>
          <w:tab w:val="left" w:pos="200"/>
        </w:tabs>
        <w:overflowPunct w:val="0"/>
        <w:ind w:left="0" w:firstLine="0"/>
        <w:jc w:val="both"/>
        <w:rPr>
          <w:rFonts w:ascii="Palatino Linotype" w:eastAsia="SimSun" w:hAnsi="Palatino Linotype" w:cs="Arial"/>
          <w:sz w:val="22"/>
          <w:szCs w:val="22"/>
          <w:lang w:val="es-ES_tradnl" w:eastAsia="es-ES" w:bidi="ar-SA"/>
        </w:rPr>
      </w:pPr>
      <w:r w:rsidRPr="001528BB">
        <w:rPr>
          <w:rFonts w:ascii="Palatino Linotype" w:eastAsia="SimSun" w:hAnsi="Palatino Linotype" w:cs="Arial"/>
          <w:sz w:val="22"/>
          <w:szCs w:val="22"/>
          <w:lang w:val="es-ES_tradnl" w:eastAsia="es-ES" w:bidi="ar-SA"/>
        </w:rPr>
        <w:t>Afianzar el espíritu emprendedor con actitudes de creatividad, flexibilidad, iniciativa, trabajo en equipo, confianza en uno mismo y sentido crítico</w:t>
      </w:r>
    </w:p>
    <w:p w:rsidR="001B630E" w:rsidRPr="001528BB" w:rsidRDefault="001B630E" w:rsidP="001B630E">
      <w:pPr>
        <w:pStyle w:val="Prrafodelista"/>
        <w:numPr>
          <w:ilvl w:val="0"/>
          <w:numId w:val="15"/>
        </w:numPr>
        <w:tabs>
          <w:tab w:val="left" w:pos="0"/>
          <w:tab w:val="left" w:pos="200"/>
        </w:tabs>
        <w:overflowPunct w:val="0"/>
        <w:ind w:left="0" w:firstLine="0"/>
        <w:jc w:val="both"/>
        <w:rPr>
          <w:rFonts w:ascii="Palatino Linotype" w:eastAsia="SimSun" w:hAnsi="Palatino Linotype" w:cs="Arial"/>
          <w:sz w:val="22"/>
          <w:szCs w:val="22"/>
          <w:lang w:val="es-ES_tradnl" w:eastAsia="es-ES" w:bidi="ar-SA"/>
        </w:rPr>
      </w:pPr>
      <w:r w:rsidRPr="001528BB">
        <w:rPr>
          <w:rFonts w:ascii="Palatino Linotype" w:eastAsia="SimSun" w:hAnsi="Palatino Linotype" w:cs="Arial"/>
          <w:sz w:val="22"/>
          <w:szCs w:val="22"/>
          <w:lang w:val="es-ES_tradnl" w:eastAsia="es-ES" w:bidi="ar-SA"/>
        </w:rPr>
        <w:t xml:space="preserve">  </w:t>
      </w:r>
      <w:r w:rsidRPr="001528BB">
        <w:rPr>
          <w:rFonts w:ascii="Palatino Linotype" w:eastAsia="SimSun" w:hAnsi="Palatino Linotype" w:cs="Arial"/>
          <w:sz w:val="22"/>
          <w:szCs w:val="22"/>
          <w:lang w:val="es-ES_tradnl" w:eastAsia="es-ES" w:bidi="ar-SA"/>
        </w:rPr>
        <w:tab/>
        <w:t>Desarrollar la sensibilidad artística y literaria, así como el criterio estético, como fuentes de formación y enriquecimiento cultural</w:t>
      </w:r>
    </w:p>
    <w:p w:rsidR="001B630E" w:rsidRPr="001528BB" w:rsidRDefault="001B630E" w:rsidP="001B630E">
      <w:pPr>
        <w:pStyle w:val="Prrafodelista"/>
        <w:numPr>
          <w:ilvl w:val="0"/>
          <w:numId w:val="15"/>
        </w:numPr>
        <w:tabs>
          <w:tab w:val="left" w:pos="345"/>
        </w:tabs>
        <w:overflowPunct w:val="0"/>
        <w:ind w:left="340" w:hanging="340"/>
        <w:jc w:val="both"/>
        <w:rPr>
          <w:rFonts w:ascii="Palatino Linotype" w:eastAsia="SimSun" w:hAnsi="Palatino Linotype" w:cs="Arial"/>
          <w:sz w:val="22"/>
          <w:szCs w:val="22"/>
          <w:lang w:val="es-ES_tradnl" w:eastAsia="es-ES" w:bidi="ar-SA"/>
        </w:rPr>
      </w:pPr>
      <w:r w:rsidRPr="001528BB">
        <w:rPr>
          <w:rFonts w:ascii="Palatino Linotype" w:eastAsia="SimSun" w:hAnsi="Palatino Linotype" w:cs="Arial"/>
          <w:sz w:val="22"/>
          <w:szCs w:val="22"/>
          <w:lang w:val="es-ES_tradnl" w:eastAsia="es-ES" w:bidi="ar-SA"/>
        </w:rPr>
        <w:t xml:space="preserve"> </w:t>
      </w:r>
      <w:r w:rsidRPr="001528BB">
        <w:rPr>
          <w:rFonts w:ascii="Palatino Linotype" w:eastAsia="SimSun" w:hAnsi="Palatino Linotype" w:cs="Arial"/>
          <w:sz w:val="22"/>
          <w:szCs w:val="22"/>
          <w:lang w:val="es-ES_tradnl" w:eastAsia="es-ES" w:bidi="ar-SA"/>
        </w:rPr>
        <w:tab/>
        <w:t>Utilizar la educación física y el deporte para favorecer el desarrollo personal y social responsable, inspirada por los valores de la Constitución española, así como por los derechos humanos, que fomente la corresponsabilidad en la construcción de una sociedad justa y equitativa</w:t>
      </w:r>
    </w:p>
    <w:p w:rsidR="001B630E" w:rsidRPr="001528BB" w:rsidRDefault="001B630E" w:rsidP="001B630E">
      <w:pPr>
        <w:pStyle w:val="Prrafodelista"/>
        <w:tabs>
          <w:tab w:val="left" w:pos="345"/>
        </w:tabs>
        <w:jc w:val="both"/>
        <w:rPr>
          <w:rFonts w:ascii="Palatino Linotype" w:eastAsia="SimSun" w:hAnsi="Palatino Linotype" w:cs="Arial"/>
          <w:sz w:val="22"/>
          <w:szCs w:val="22"/>
          <w:lang w:val="es-ES_tradnl" w:eastAsia="es-ES" w:bidi="ar-SA"/>
        </w:rPr>
      </w:pPr>
    </w:p>
    <w:p w:rsidR="001B630E" w:rsidRPr="001528BB" w:rsidRDefault="001B630E" w:rsidP="001B630E">
      <w:pPr>
        <w:pStyle w:val="Prrafodelista"/>
        <w:numPr>
          <w:ilvl w:val="0"/>
          <w:numId w:val="15"/>
        </w:numPr>
        <w:tabs>
          <w:tab w:val="left" w:pos="345"/>
        </w:tabs>
        <w:overflowPunct w:val="0"/>
        <w:ind w:left="340" w:hanging="340"/>
        <w:jc w:val="both"/>
        <w:rPr>
          <w:lang w:val="es-ES_tradnl"/>
        </w:rPr>
      </w:pPr>
      <w:r w:rsidRPr="001528BB">
        <w:rPr>
          <w:rFonts w:ascii="Palatino Linotype" w:eastAsia="SimSun" w:hAnsi="Palatino Linotype" w:cs="Arial"/>
          <w:sz w:val="22"/>
          <w:szCs w:val="22"/>
          <w:lang w:val="es-ES_tradnl" w:eastAsia="es-ES" w:bidi="ar-SA"/>
        </w:rPr>
        <w:t xml:space="preserve">      Afianzar actitudes de respeto y prevención en el ámbito de la seguridad vial.</w:t>
      </w:r>
    </w:p>
    <w:p w:rsidR="001B630E" w:rsidRPr="001528BB" w:rsidRDefault="001B630E" w:rsidP="001B630E">
      <w:pPr>
        <w:pStyle w:val="Prrafodelista"/>
        <w:tabs>
          <w:tab w:val="left" w:pos="345"/>
        </w:tabs>
        <w:jc w:val="both"/>
        <w:rPr>
          <w:rFonts w:ascii="Palatino Linotype" w:eastAsia="SimSun" w:hAnsi="Palatino Linotype" w:cs="Arial"/>
          <w:sz w:val="22"/>
          <w:szCs w:val="22"/>
          <w:lang w:val="es-ES_tradnl" w:eastAsia="es-ES" w:bidi="ar-SA"/>
        </w:rPr>
      </w:pPr>
    </w:p>
    <w:p w:rsidR="001B630E" w:rsidRPr="001528BB" w:rsidRDefault="001B630E" w:rsidP="001B630E">
      <w:pPr>
        <w:pStyle w:val="Prrafodelista"/>
        <w:tabs>
          <w:tab w:val="left" w:pos="345"/>
        </w:tabs>
        <w:jc w:val="both"/>
        <w:rPr>
          <w:rFonts w:ascii="Palatino Linotype" w:eastAsia="SimSun" w:hAnsi="Palatino Linotype" w:cs="Arial"/>
          <w:sz w:val="22"/>
          <w:szCs w:val="22"/>
          <w:lang w:val="es-ES_tradnl" w:eastAsia="es-ES" w:bidi="ar-SA"/>
        </w:rPr>
      </w:pPr>
      <w:r w:rsidRPr="001528BB">
        <w:rPr>
          <w:rFonts w:ascii="Palatino Linotype" w:eastAsia="SimSun" w:hAnsi="Palatino Linotype" w:cs="Arial"/>
          <w:sz w:val="22"/>
          <w:szCs w:val="22"/>
          <w:lang w:val="es-ES_tradnl" w:eastAsia="es-ES" w:bidi="ar-SA"/>
        </w:rPr>
        <w:t>Además de los objetivos descritos en el apartado anterior, el Bachillerato en Andalucía contribuirá a desarrollar en el alumnado las capacidades que le permitan:</w:t>
      </w:r>
    </w:p>
    <w:p w:rsidR="001B630E" w:rsidRPr="001528BB" w:rsidRDefault="001B630E" w:rsidP="001B630E">
      <w:pPr>
        <w:pStyle w:val="Textoindependiente"/>
        <w:rPr>
          <w:rFonts w:ascii="Palatino Linotype" w:eastAsia="SimSun" w:hAnsi="Palatino Linotype" w:cs="Arial"/>
          <w:sz w:val="22"/>
          <w:szCs w:val="22"/>
          <w:lang w:val="es-ES_tradnl" w:eastAsia="es-ES" w:bidi="ar-SA"/>
        </w:rPr>
      </w:pPr>
      <w:r w:rsidRPr="001528BB">
        <w:rPr>
          <w:rFonts w:ascii="Palatino Linotype" w:eastAsia="SimSun" w:hAnsi="Palatino Linotype" w:cs="Arial"/>
          <w:sz w:val="22"/>
          <w:szCs w:val="22"/>
          <w:lang w:val="es-ES_tradnl" w:eastAsia="es-ES" w:bidi="ar-SA"/>
        </w:rPr>
        <w:t>a) Profundizar en el conocimiento y el aprecio de las peculiaridades de la modalidad lingüística andaluza en todas sus variedades.</w:t>
      </w:r>
    </w:p>
    <w:p w:rsidR="001B630E" w:rsidRPr="001528BB" w:rsidRDefault="001B630E" w:rsidP="001B630E">
      <w:pPr>
        <w:pStyle w:val="Textoindependiente"/>
        <w:rPr>
          <w:rFonts w:ascii="Palatino Linotype" w:eastAsia="SimSun" w:hAnsi="Palatino Linotype" w:cs="Arial"/>
          <w:sz w:val="22"/>
          <w:szCs w:val="22"/>
          <w:lang w:val="es-ES_tradnl" w:eastAsia="es-ES" w:bidi="ar-SA"/>
        </w:rPr>
      </w:pPr>
      <w:r w:rsidRPr="001528BB">
        <w:rPr>
          <w:rFonts w:ascii="Palatino Linotype" w:eastAsia="SimSun" w:hAnsi="Palatino Linotype" w:cs="Arial"/>
          <w:sz w:val="22"/>
          <w:szCs w:val="22"/>
          <w:lang w:val="es-ES_tradnl" w:eastAsia="es-ES" w:bidi="ar-SA"/>
        </w:rPr>
        <w:lastRenderedPageBreak/>
        <w:t>b) Profundizar en el conocimiento y el aprecio de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1B630E" w:rsidRPr="001528BB" w:rsidRDefault="001B630E" w:rsidP="001B630E">
      <w:pPr>
        <w:pStyle w:val="Textoindependiente"/>
        <w:rPr>
          <w:rFonts w:ascii="Palatino Linotype" w:eastAsia="SimSun" w:hAnsi="Palatino Linotype" w:cs="Arial"/>
          <w:sz w:val="22"/>
          <w:szCs w:val="22"/>
          <w:lang w:val="es-ES_tradnl" w:eastAsia="es-ES" w:bidi="ar-SA"/>
        </w:rPr>
      </w:pPr>
    </w:p>
    <w:p w:rsidR="001B630E" w:rsidRDefault="001B630E" w:rsidP="001B630E">
      <w:pPr>
        <w:pStyle w:val="Textoindependiente"/>
        <w:rPr>
          <w:rFonts w:ascii="Palatino Linotype" w:eastAsia="SimSun" w:hAnsi="Palatino Linotype" w:cs="Arial"/>
          <w:sz w:val="22"/>
          <w:szCs w:val="22"/>
          <w:lang w:val="es-ES_tradnl" w:eastAsia="es-ES" w:bidi="ar-SA"/>
        </w:rPr>
      </w:pPr>
    </w:p>
    <w:p w:rsidR="001528BB" w:rsidRDefault="001528BB" w:rsidP="001B630E">
      <w:pPr>
        <w:pStyle w:val="Textoindependiente"/>
        <w:rPr>
          <w:rFonts w:ascii="Palatino Linotype" w:eastAsia="SimSun" w:hAnsi="Palatino Linotype" w:cs="Arial"/>
          <w:sz w:val="22"/>
          <w:szCs w:val="22"/>
          <w:lang w:val="es-ES_tradnl" w:eastAsia="es-ES" w:bidi="ar-SA"/>
        </w:rPr>
      </w:pPr>
    </w:p>
    <w:p w:rsidR="001528BB" w:rsidRPr="001528BB" w:rsidRDefault="001528BB" w:rsidP="001B630E">
      <w:pPr>
        <w:pStyle w:val="Textoindependiente"/>
        <w:rPr>
          <w:rFonts w:ascii="Palatino Linotype" w:eastAsia="SimSun" w:hAnsi="Palatino Linotype" w:cs="Arial"/>
          <w:sz w:val="22"/>
          <w:szCs w:val="22"/>
          <w:lang w:val="es-ES_tradnl" w:eastAsia="es-ES" w:bidi="ar-SA"/>
        </w:rPr>
      </w:pPr>
    </w:p>
    <w:p w:rsidR="001B630E" w:rsidRPr="001528BB" w:rsidRDefault="001B630E" w:rsidP="001B630E">
      <w:pPr>
        <w:pStyle w:val="Textoindependiente"/>
        <w:rPr>
          <w:rFonts w:ascii="Palatino Linotype" w:eastAsia="SimSun" w:hAnsi="Palatino Linotype" w:cs="Arial"/>
          <w:sz w:val="22"/>
          <w:szCs w:val="22"/>
          <w:lang w:val="es-ES_tradnl" w:eastAsia="es-ES" w:bidi="ar-SA"/>
        </w:rPr>
      </w:pPr>
    </w:p>
    <w:p w:rsidR="001B630E" w:rsidRPr="001528BB" w:rsidRDefault="001B630E" w:rsidP="001B630E">
      <w:pPr>
        <w:pStyle w:val="Textoindependiente"/>
        <w:rPr>
          <w:rFonts w:ascii="Palatino Linotype" w:eastAsia="SimSun" w:hAnsi="Palatino Linotype" w:cs="Arial"/>
          <w:sz w:val="22"/>
          <w:szCs w:val="22"/>
          <w:lang w:val="es-ES_tradnl" w:eastAsia="es-ES" w:bidi="ar-SA"/>
        </w:rPr>
      </w:pPr>
    </w:p>
    <w:p w:rsidR="001B630E" w:rsidRPr="001528BB" w:rsidRDefault="001B630E" w:rsidP="001B630E">
      <w:pPr>
        <w:pStyle w:val="Textoindependiente"/>
        <w:rPr>
          <w:rFonts w:ascii="Palatino Linotype" w:eastAsia="SimSun" w:hAnsi="Palatino Linotype" w:cs="Arial"/>
          <w:sz w:val="22"/>
          <w:szCs w:val="22"/>
          <w:lang w:val="es-ES_tradnl" w:eastAsia="es-ES" w:bidi="ar-SA"/>
        </w:rPr>
      </w:pPr>
    </w:p>
    <w:p w:rsidR="001B630E" w:rsidRPr="001528BB" w:rsidRDefault="001B630E" w:rsidP="001B630E">
      <w:pPr>
        <w:pStyle w:val="Textoindependiente"/>
        <w:rPr>
          <w:rFonts w:ascii="Palatino Linotype" w:eastAsia="SimSun" w:hAnsi="Palatino Linotype" w:cs="Arial"/>
          <w:sz w:val="22"/>
          <w:szCs w:val="22"/>
          <w:lang w:val="es-ES_tradnl" w:eastAsia="es-ES" w:bidi="ar-SA"/>
        </w:rPr>
      </w:pPr>
    </w:p>
    <w:p w:rsidR="001B630E" w:rsidRPr="001528BB" w:rsidRDefault="001B630E" w:rsidP="001B630E">
      <w:pPr>
        <w:pStyle w:val="Textoindependiente"/>
        <w:rPr>
          <w:rFonts w:ascii="Palatino Linotype" w:eastAsia="SimSun" w:hAnsi="Palatino Linotype" w:cs="Arial"/>
          <w:sz w:val="22"/>
          <w:szCs w:val="22"/>
          <w:lang w:val="es-ES_tradnl" w:eastAsia="es-ES" w:bidi="ar-SA"/>
        </w:rPr>
      </w:pPr>
    </w:p>
    <w:p w:rsidR="001B630E" w:rsidRPr="001528BB" w:rsidRDefault="001B630E" w:rsidP="001B630E">
      <w:pPr>
        <w:pStyle w:val="Textoindependiente"/>
        <w:rPr>
          <w:rFonts w:ascii="Palatino Linotype" w:eastAsia="SimSun" w:hAnsi="Palatino Linotype" w:cs="Arial"/>
          <w:sz w:val="22"/>
          <w:szCs w:val="22"/>
          <w:lang w:val="es-ES_tradnl" w:eastAsia="es-ES" w:bidi="ar-SA"/>
        </w:rPr>
      </w:pPr>
    </w:p>
    <w:p w:rsidR="001B630E" w:rsidRPr="001528BB" w:rsidRDefault="001B630E" w:rsidP="001B630E">
      <w:pPr>
        <w:pStyle w:val="Textoindependiente"/>
        <w:rPr>
          <w:rFonts w:ascii="Palatino Linotype" w:eastAsia="SimSun" w:hAnsi="Palatino Linotype" w:cs="Arial"/>
          <w:sz w:val="22"/>
          <w:szCs w:val="22"/>
          <w:lang w:val="es-ES_tradnl" w:eastAsia="es-ES" w:bidi="ar-SA"/>
        </w:rPr>
      </w:pPr>
    </w:p>
    <w:p w:rsidR="001B630E" w:rsidRPr="001528BB" w:rsidRDefault="001B630E" w:rsidP="001B630E">
      <w:pPr>
        <w:pStyle w:val="Textoindependiente"/>
        <w:rPr>
          <w:rFonts w:ascii="Palatino Linotype" w:eastAsia="SimSun" w:hAnsi="Palatino Linotype" w:cs="Arial"/>
          <w:sz w:val="22"/>
          <w:szCs w:val="22"/>
          <w:lang w:val="es-ES_tradnl" w:eastAsia="es-ES" w:bidi="ar-SA"/>
        </w:rPr>
      </w:pPr>
    </w:p>
    <w:p w:rsidR="001B630E" w:rsidRPr="001528BB" w:rsidRDefault="001B630E" w:rsidP="001B630E">
      <w:pPr>
        <w:pStyle w:val="Textoindependiente"/>
        <w:rPr>
          <w:rFonts w:ascii="Palatino Linotype" w:eastAsia="SimSun" w:hAnsi="Palatino Linotype" w:cs="Arial"/>
          <w:sz w:val="22"/>
          <w:szCs w:val="22"/>
          <w:lang w:val="es-ES_tradnl" w:eastAsia="es-ES" w:bidi="ar-SA"/>
        </w:rPr>
      </w:pPr>
    </w:p>
    <w:p w:rsidR="001B630E" w:rsidRPr="001528BB" w:rsidRDefault="001B630E" w:rsidP="001B630E">
      <w:pPr>
        <w:pStyle w:val="Textoindependiente"/>
        <w:rPr>
          <w:rFonts w:ascii="Palatino Linotype" w:eastAsia="SimSun" w:hAnsi="Palatino Linotype" w:cs="Arial"/>
          <w:sz w:val="22"/>
          <w:szCs w:val="22"/>
          <w:lang w:val="es-ES_tradnl" w:eastAsia="es-ES" w:bidi="ar-SA"/>
        </w:rPr>
      </w:pPr>
    </w:p>
    <w:p w:rsidR="001B630E" w:rsidRPr="001528BB" w:rsidRDefault="001B630E" w:rsidP="001B630E">
      <w:pPr>
        <w:pStyle w:val="Textoindependiente"/>
        <w:rPr>
          <w:rFonts w:ascii="Palatino Linotype" w:eastAsia="SimSun" w:hAnsi="Palatino Linotype" w:cs="Arial"/>
          <w:sz w:val="22"/>
          <w:szCs w:val="22"/>
          <w:lang w:val="es-ES_tradnl" w:eastAsia="es-ES" w:bidi="ar-SA"/>
        </w:rPr>
      </w:pPr>
    </w:p>
    <w:p w:rsidR="001B630E" w:rsidRPr="001528BB" w:rsidRDefault="001B630E" w:rsidP="001B630E">
      <w:pPr>
        <w:pStyle w:val="Textoindependiente"/>
        <w:rPr>
          <w:rFonts w:ascii="Palatino Linotype" w:eastAsia="SimSun" w:hAnsi="Palatino Linotype" w:cs="Arial"/>
          <w:sz w:val="22"/>
          <w:szCs w:val="22"/>
          <w:lang w:val="es-ES_tradnl" w:eastAsia="es-ES" w:bidi="ar-SA"/>
        </w:rPr>
      </w:pPr>
    </w:p>
    <w:p w:rsidR="001B630E" w:rsidRPr="001528BB" w:rsidRDefault="001B630E" w:rsidP="001B630E">
      <w:pPr>
        <w:pStyle w:val="Textoindependiente"/>
        <w:rPr>
          <w:rFonts w:ascii="Palatino Linotype" w:eastAsia="SimSun" w:hAnsi="Palatino Linotype" w:cs="Arial"/>
          <w:sz w:val="22"/>
          <w:szCs w:val="22"/>
          <w:lang w:val="es-ES_tradnl" w:eastAsia="es-ES" w:bidi="ar-SA"/>
        </w:rPr>
      </w:pPr>
    </w:p>
    <w:p w:rsidR="001B630E" w:rsidRPr="001528BB" w:rsidRDefault="001B630E" w:rsidP="001B630E">
      <w:pPr>
        <w:shd w:val="clear" w:color="auto" w:fill="FFFFFF"/>
        <w:tabs>
          <w:tab w:val="left" w:pos="0"/>
          <w:tab w:val="left" w:pos="200"/>
        </w:tabs>
        <w:rPr>
          <w:rFonts w:ascii="Arial" w:hAnsi="Arial" w:cs="Arial"/>
          <w:b/>
          <w:color w:val="66CCFF"/>
          <w:sz w:val="32"/>
          <w:szCs w:val="32"/>
          <w:lang w:val="es-ES_tradnl"/>
        </w:rPr>
      </w:pPr>
      <w:r w:rsidRPr="001528BB">
        <w:rPr>
          <w:rFonts w:ascii="Arial" w:hAnsi="Arial" w:cstheme="minorHAnsi"/>
          <w:b/>
          <w:color w:val="2E74B5" w:themeColor="accent1" w:themeShade="BF"/>
          <w:sz w:val="22"/>
          <w:szCs w:val="22"/>
          <w:lang w:val="es-ES_tradnl"/>
        </w:rPr>
        <w:lastRenderedPageBreak/>
        <w:t>Integración Curricular</w:t>
      </w:r>
    </w:p>
    <w:p w:rsidR="007357B8" w:rsidRPr="001528BB" w:rsidRDefault="007357B8">
      <w:pPr>
        <w:pStyle w:val="Prrafodelista"/>
        <w:tabs>
          <w:tab w:val="left" w:pos="0"/>
          <w:tab w:val="left" w:pos="200"/>
        </w:tabs>
        <w:ind w:left="0"/>
        <w:rPr>
          <w:rFonts w:ascii="Arial" w:eastAsia="SimSun" w:hAnsi="Arial" w:cs="Arial"/>
          <w:lang w:val="es-ES_tradnl" w:eastAsia="es-ES" w:bidi="ar-SA"/>
        </w:rPr>
      </w:pPr>
    </w:p>
    <w:p w:rsidR="007357B8" w:rsidRPr="001528BB" w:rsidRDefault="007357B8">
      <w:pPr>
        <w:shd w:val="clear" w:color="auto" w:fill="FFFFFF"/>
        <w:tabs>
          <w:tab w:val="left" w:pos="0"/>
          <w:tab w:val="left" w:pos="200"/>
        </w:tabs>
        <w:rPr>
          <w:rFonts w:eastAsia="SimSun"/>
          <w:lang w:val="es-ES_tradnl" w:eastAsia="es-ES" w:bidi="ar-SA"/>
        </w:rPr>
      </w:pPr>
    </w:p>
    <w:tbl>
      <w:tblPr>
        <w:tblStyle w:val="Tablaconcuadrcula"/>
        <w:tblW w:w="5000" w:type="pct"/>
        <w:tblLook w:val="04A0" w:firstRow="1" w:lastRow="0" w:firstColumn="1" w:lastColumn="0" w:noHBand="0" w:noVBand="1"/>
      </w:tblPr>
      <w:tblGrid>
        <w:gridCol w:w="2690"/>
        <w:gridCol w:w="1946"/>
        <w:gridCol w:w="376"/>
        <w:gridCol w:w="1872"/>
        <w:gridCol w:w="151"/>
        <w:gridCol w:w="1798"/>
        <w:gridCol w:w="225"/>
        <w:gridCol w:w="2023"/>
        <w:gridCol w:w="3705"/>
      </w:tblGrid>
      <w:tr w:rsidR="001528BB" w:rsidTr="00B70928">
        <w:tc>
          <w:tcPr>
            <w:tcW w:w="5000" w:type="pct"/>
            <w:gridSpan w:val="9"/>
          </w:tcPr>
          <w:p w:rsidR="001528BB" w:rsidRDefault="001528BB" w:rsidP="00B70928">
            <w:pPr>
              <w:jc w:val="center"/>
              <w:rPr>
                <w:b/>
                <w:sz w:val="20"/>
              </w:rPr>
            </w:pPr>
            <w:r>
              <w:rPr>
                <w:b/>
                <w:sz w:val="20"/>
              </w:rPr>
              <w:t xml:space="preserve">INTEGRACIÓN CURRICULAR </w:t>
            </w:r>
            <w:r w:rsidRPr="00B5283C">
              <w:rPr>
                <w:rFonts w:asciiTheme="minorHAnsi" w:hAnsiTheme="minorHAnsi" w:cstheme="minorBidi"/>
                <w:b/>
                <w:sz w:val="20"/>
              </w:rPr>
              <w:t>SEGUNDO</w:t>
            </w:r>
            <w:r>
              <w:rPr>
                <w:b/>
                <w:sz w:val="20"/>
              </w:rPr>
              <w:t xml:space="preserve"> </w:t>
            </w:r>
            <w:r w:rsidRPr="00B5283C">
              <w:rPr>
                <w:rFonts w:asciiTheme="minorHAnsi" w:hAnsiTheme="minorHAnsi" w:cstheme="minorBidi"/>
                <w:b/>
                <w:sz w:val="20"/>
              </w:rPr>
              <w:t>DE BACHILLERATO</w:t>
            </w:r>
          </w:p>
          <w:p w:rsidR="001528BB" w:rsidRDefault="001528BB" w:rsidP="00B70928"/>
        </w:tc>
      </w:tr>
      <w:tr w:rsidR="001528BB" w:rsidTr="00B70928">
        <w:tc>
          <w:tcPr>
            <w:tcW w:w="5000" w:type="pct"/>
            <w:gridSpan w:val="9"/>
            <w:shd w:val="clear" w:color="auto" w:fill="BDD6EE" w:themeFill="accent1" w:themeFillTint="66"/>
          </w:tcPr>
          <w:p w:rsidR="001528BB" w:rsidRPr="00B5283C" w:rsidRDefault="001528BB" w:rsidP="00B70928">
            <w:pPr>
              <w:rPr>
                <w:b/>
                <w:sz w:val="20"/>
              </w:rPr>
            </w:pPr>
            <w:r w:rsidRPr="00B5283C">
              <w:rPr>
                <w:rFonts w:asciiTheme="minorHAnsi" w:hAnsiTheme="minorHAnsi" w:cstheme="minorBidi"/>
                <w:b/>
                <w:sz w:val="20"/>
              </w:rPr>
              <w:t xml:space="preserve">BLOQUE 1. </w:t>
            </w:r>
            <w:r w:rsidRPr="00B5283C">
              <w:rPr>
                <w:rFonts w:asciiTheme="minorHAnsi" w:eastAsiaTheme="minorHAnsi" w:hAnsiTheme="minorHAnsi" w:cstheme="minorBidi"/>
                <w:b/>
                <w:color w:val="auto"/>
                <w:sz w:val="20"/>
              </w:rPr>
              <w:t>BLOQUE 1: ANTROPOLOGÍA CRISTIANA</w:t>
            </w:r>
          </w:p>
        </w:tc>
      </w:tr>
      <w:tr w:rsidR="001528BB" w:rsidTr="00B70928">
        <w:tc>
          <w:tcPr>
            <w:tcW w:w="910" w:type="pct"/>
            <w:vAlign w:val="center"/>
          </w:tcPr>
          <w:p w:rsidR="001528BB" w:rsidRPr="00B5283C" w:rsidRDefault="001528BB" w:rsidP="00B70928">
            <w:pPr>
              <w:rPr>
                <w:rFonts w:asciiTheme="minorHAnsi" w:hAnsiTheme="minorHAnsi"/>
                <w:b/>
                <w:sz w:val="20"/>
              </w:rPr>
            </w:pPr>
            <w:r w:rsidRPr="00B5283C">
              <w:rPr>
                <w:rFonts w:asciiTheme="minorHAnsi" w:hAnsiTheme="minorHAnsi"/>
                <w:b/>
                <w:sz w:val="20"/>
              </w:rPr>
              <w:t>OBJETIVOS</w:t>
            </w:r>
          </w:p>
        </w:tc>
        <w:tc>
          <w:tcPr>
            <w:tcW w:w="658" w:type="pct"/>
            <w:vAlign w:val="center"/>
          </w:tcPr>
          <w:p w:rsidR="001528BB" w:rsidRPr="00B5283C" w:rsidRDefault="001528BB" w:rsidP="00B70928">
            <w:pPr>
              <w:rPr>
                <w:rFonts w:asciiTheme="minorHAnsi" w:hAnsiTheme="minorHAnsi"/>
                <w:b/>
                <w:sz w:val="20"/>
              </w:rPr>
            </w:pPr>
            <w:r w:rsidRPr="00B5283C">
              <w:rPr>
                <w:rFonts w:asciiTheme="minorHAnsi" w:hAnsiTheme="minorHAnsi"/>
                <w:b/>
                <w:sz w:val="20"/>
              </w:rPr>
              <w:t>CONTENIDO</w:t>
            </w:r>
          </w:p>
        </w:tc>
        <w:tc>
          <w:tcPr>
            <w:tcW w:w="760" w:type="pct"/>
            <w:gridSpan w:val="2"/>
            <w:vAlign w:val="center"/>
          </w:tcPr>
          <w:p w:rsidR="001528BB" w:rsidRPr="00B5283C" w:rsidRDefault="001528BB" w:rsidP="00B70928">
            <w:pPr>
              <w:rPr>
                <w:rFonts w:asciiTheme="minorHAnsi" w:hAnsiTheme="minorHAnsi"/>
                <w:b/>
                <w:sz w:val="20"/>
              </w:rPr>
            </w:pPr>
            <w:r w:rsidRPr="00B5283C">
              <w:rPr>
                <w:rFonts w:asciiTheme="minorHAnsi" w:hAnsiTheme="minorHAnsi"/>
                <w:b/>
                <w:sz w:val="20"/>
              </w:rPr>
              <w:t>CRITERIO</w:t>
            </w:r>
          </w:p>
        </w:tc>
        <w:tc>
          <w:tcPr>
            <w:tcW w:w="659" w:type="pct"/>
            <w:gridSpan w:val="2"/>
            <w:vAlign w:val="center"/>
          </w:tcPr>
          <w:p w:rsidR="001528BB" w:rsidRPr="00B5283C" w:rsidRDefault="001528BB" w:rsidP="00B70928">
            <w:pPr>
              <w:rPr>
                <w:rFonts w:asciiTheme="minorHAnsi" w:hAnsiTheme="minorHAnsi"/>
                <w:b/>
                <w:sz w:val="20"/>
              </w:rPr>
            </w:pPr>
            <w:r w:rsidRPr="00B5283C">
              <w:rPr>
                <w:rFonts w:asciiTheme="minorHAnsi" w:hAnsiTheme="minorHAnsi"/>
                <w:b/>
                <w:sz w:val="20"/>
              </w:rPr>
              <w:t>COMPETENCIA</w:t>
            </w:r>
          </w:p>
        </w:tc>
        <w:tc>
          <w:tcPr>
            <w:tcW w:w="760" w:type="pct"/>
            <w:gridSpan w:val="2"/>
            <w:vAlign w:val="center"/>
          </w:tcPr>
          <w:p w:rsidR="001528BB" w:rsidRPr="00B5283C" w:rsidRDefault="001528BB" w:rsidP="00B70928">
            <w:pPr>
              <w:rPr>
                <w:rFonts w:asciiTheme="minorHAnsi" w:hAnsiTheme="minorHAnsi"/>
                <w:b/>
                <w:sz w:val="20"/>
              </w:rPr>
            </w:pPr>
            <w:r w:rsidRPr="00B5283C">
              <w:rPr>
                <w:rFonts w:asciiTheme="minorHAnsi" w:hAnsiTheme="minorHAnsi"/>
                <w:b/>
                <w:sz w:val="20"/>
              </w:rPr>
              <w:t>ESTÁNDAR</w:t>
            </w:r>
          </w:p>
        </w:tc>
        <w:tc>
          <w:tcPr>
            <w:tcW w:w="1253" w:type="pct"/>
            <w:vAlign w:val="center"/>
          </w:tcPr>
          <w:p w:rsidR="001528BB" w:rsidRPr="00B5283C" w:rsidRDefault="001528BB" w:rsidP="00B70928">
            <w:pPr>
              <w:rPr>
                <w:rFonts w:asciiTheme="minorHAnsi" w:hAnsiTheme="minorHAnsi"/>
                <w:b/>
                <w:sz w:val="20"/>
              </w:rPr>
            </w:pPr>
            <w:r w:rsidRPr="00B5283C">
              <w:rPr>
                <w:rFonts w:asciiTheme="minorHAnsi" w:hAnsiTheme="minorHAnsi"/>
                <w:b/>
                <w:sz w:val="20"/>
              </w:rPr>
              <w:t>ESTRATEGIA METODOLÓGICA</w:t>
            </w:r>
          </w:p>
        </w:tc>
      </w:tr>
      <w:tr w:rsidR="001528BB" w:rsidTr="00B70928">
        <w:trPr>
          <w:trHeight w:val="1937"/>
        </w:trPr>
        <w:tc>
          <w:tcPr>
            <w:tcW w:w="910" w:type="pct"/>
            <w:vMerge w:val="restart"/>
          </w:tcPr>
          <w:p w:rsidR="001528BB" w:rsidRPr="00B5283C" w:rsidRDefault="001528BB" w:rsidP="001528BB">
            <w:pPr>
              <w:pStyle w:val="Prrafodelista"/>
              <w:keepNext/>
              <w:numPr>
                <w:ilvl w:val="0"/>
                <w:numId w:val="16"/>
              </w:numPr>
              <w:tabs>
                <w:tab w:val="left" w:pos="25"/>
              </w:tabs>
              <w:ind w:left="0" w:firstLine="0"/>
              <w:rPr>
                <w:rFonts w:asciiTheme="minorHAnsi" w:eastAsia="Noto Sans CJK SC Regular" w:hAnsiTheme="minorHAnsi" w:cstheme="minorHAnsi"/>
                <w:sz w:val="20"/>
              </w:rPr>
            </w:pPr>
            <w:r w:rsidRPr="00B5283C">
              <w:rPr>
                <w:rFonts w:asciiTheme="minorHAnsi" w:hAnsiTheme="minorHAnsi" w:cstheme="minorHAnsi"/>
                <w:sz w:val="20"/>
                <w:lang w:eastAsia="es-ES" w:bidi="ar-SA"/>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1528BB" w:rsidRPr="00B5283C" w:rsidRDefault="001528BB" w:rsidP="00B70928">
            <w:pPr>
              <w:pStyle w:val="Prrafodelista"/>
              <w:tabs>
                <w:tab w:val="left" w:pos="25"/>
              </w:tabs>
              <w:ind w:left="0"/>
              <w:rPr>
                <w:rFonts w:asciiTheme="minorHAnsi" w:hAnsiTheme="minorHAnsi" w:cstheme="minorHAnsi"/>
                <w:sz w:val="20"/>
              </w:rPr>
            </w:pPr>
          </w:p>
          <w:p w:rsidR="001528BB" w:rsidRPr="00B5283C" w:rsidRDefault="001528BB" w:rsidP="001528BB">
            <w:pPr>
              <w:pStyle w:val="Prrafodelista"/>
              <w:keepNext/>
              <w:numPr>
                <w:ilvl w:val="0"/>
                <w:numId w:val="16"/>
              </w:numPr>
              <w:tabs>
                <w:tab w:val="left" w:pos="25"/>
              </w:tabs>
              <w:ind w:left="25" w:firstLine="0"/>
              <w:rPr>
                <w:rFonts w:asciiTheme="minorHAnsi" w:eastAsia="Noto Sans CJK SC Regular" w:hAnsiTheme="minorHAnsi" w:cstheme="minorHAnsi"/>
                <w:sz w:val="20"/>
              </w:rPr>
            </w:pPr>
            <w:r w:rsidRPr="00B5283C">
              <w:rPr>
                <w:rFonts w:asciiTheme="minorHAnsi" w:hAnsiTheme="minorHAnsi" w:cstheme="minorHAnsi"/>
                <w:sz w:val="20"/>
                <w:lang w:eastAsia="es-ES" w:bidi="ar-SA"/>
              </w:rPr>
              <w:t>Consolidad una madurez personal y social que les permita actuar de forma responsable y autónoma y desarrollar su espíritu crítico. Prever y resolver pacíficamente los conflictos personales, familiares y sociales</w:t>
            </w:r>
          </w:p>
          <w:p w:rsidR="001528BB" w:rsidRPr="00B5283C" w:rsidRDefault="001528BB" w:rsidP="00B70928">
            <w:pPr>
              <w:pStyle w:val="Prrafodelista"/>
              <w:rPr>
                <w:rFonts w:asciiTheme="minorHAnsi" w:hAnsiTheme="minorHAnsi" w:cstheme="minorHAnsi"/>
                <w:sz w:val="20"/>
              </w:rPr>
            </w:pPr>
          </w:p>
          <w:p w:rsidR="001528BB" w:rsidRPr="00B5283C" w:rsidRDefault="001528BB" w:rsidP="001528BB">
            <w:pPr>
              <w:pStyle w:val="Prrafodelista"/>
              <w:keepNext/>
              <w:numPr>
                <w:ilvl w:val="0"/>
                <w:numId w:val="16"/>
              </w:numPr>
              <w:tabs>
                <w:tab w:val="left" w:pos="25"/>
              </w:tabs>
              <w:ind w:left="25" w:firstLine="0"/>
              <w:rPr>
                <w:rFonts w:asciiTheme="minorHAnsi" w:hAnsiTheme="minorHAnsi" w:cstheme="minorHAnsi"/>
                <w:sz w:val="20"/>
              </w:rPr>
            </w:pPr>
            <w:r w:rsidRPr="00B5283C">
              <w:rPr>
                <w:rFonts w:asciiTheme="minorHAnsi" w:hAnsiTheme="minorHAnsi" w:cstheme="minorHAnsi"/>
                <w:sz w:val="20"/>
                <w:lang w:eastAsia="es-ES" w:bidi="ar-SA"/>
              </w:rPr>
              <w:t xml:space="preserve">Fomentar la igualdad efectiva de derechos y oportunidades entre hombres y mujeres, analizar y valorar críticamente las desigualdades existentes e impulsar la igualdad real y la no discriminación de las </w:t>
            </w:r>
            <w:r w:rsidRPr="00B5283C">
              <w:rPr>
                <w:rFonts w:asciiTheme="minorHAnsi" w:hAnsiTheme="minorHAnsi" w:cstheme="minorHAnsi"/>
                <w:sz w:val="20"/>
                <w:lang w:eastAsia="es-ES" w:bidi="ar-SA"/>
              </w:rPr>
              <w:lastRenderedPageBreak/>
              <w:t>personas con discapacidad</w:t>
            </w:r>
          </w:p>
          <w:p w:rsidR="001528BB" w:rsidRPr="00B5283C" w:rsidRDefault="001528BB" w:rsidP="00B70928">
            <w:pPr>
              <w:tabs>
                <w:tab w:val="left" w:pos="25"/>
              </w:tabs>
              <w:ind w:left="25"/>
              <w:rPr>
                <w:b/>
                <w:sz w:val="20"/>
              </w:rPr>
            </w:pPr>
          </w:p>
        </w:tc>
        <w:tc>
          <w:tcPr>
            <w:tcW w:w="658" w:type="pct"/>
            <w:vMerge w:val="restart"/>
          </w:tcPr>
          <w:p w:rsidR="001528BB" w:rsidRPr="00B5283C" w:rsidRDefault="001528BB" w:rsidP="00B70928">
            <w:pPr>
              <w:tabs>
                <w:tab w:val="left" w:pos="0"/>
              </w:tabs>
              <w:rPr>
                <w:rFonts w:asciiTheme="minorHAnsi" w:hAnsiTheme="minorHAnsi" w:cstheme="minorHAnsi"/>
                <w:sz w:val="20"/>
              </w:rPr>
            </w:pPr>
            <w:r w:rsidRPr="00B5283C">
              <w:rPr>
                <w:rFonts w:asciiTheme="minorHAnsi" w:eastAsia="Times New Roman" w:hAnsiTheme="minorHAnsi" w:cstheme="minorHAnsi"/>
                <w:bCs/>
                <w:color w:val="000000"/>
                <w:sz w:val="20"/>
              </w:rPr>
              <w:lastRenderedPageBreak/>
              <w:t>La identidad del ser humano</w:t>
            </w:r>
          </w:p>
          <w:p w:rsidR="001528BB" w:rsidRPr="00B5283C" w:rsidRDefault="001528BB" w:rsidP="00B70928">
            <w:pPr>
              <w:pStyle w:val="Prrafodelista"/>
              <w:tabs>
                <w:tab w:val="left" w:pos="0"/>
              </w:tabs>
              <w:rPr>
                <w:rFonts w:asciiTheme="minorHAnsi" w:eastAsia="Times New Roman" w:hAnsiTheme="minorHAnsi" w:cstheme="minorHAnsi"/>
                <w:bCs/>
                <w:color w:val="000000"/>
                <w:sz w:val="20"/>
                <w:highlight w:val="white"/>
              </w:rPr>
            </w:pPr>
          </w:p>
          <w:p w:rsidR="001528BB" w:rsidRPr="00B5283C" w:rsidRDefault="001528BB" w:rsidP="00B70928">
            <w:pPr>
              <w:pStyle w:val="Prrafodelista"/>
              <w:tabs>
                <w:tab w:val="left" w:pos="0"/>
              </w:tabs>
              <w:rPr>
                <w:rFonts w:asciiTheme="minorHAnsi" w:hAnsiTheme="minorHAnsi" w:cstheme="minorHAnsi"/>
                <w:sz w:val="20"/>
              </w:rPr>
            </w:pPr>
          </w:p>
        </w:tc>
        <w:tc>
          <w:tcPr>
            <w:tcW w:w="760" w:type="pct"/>
            <w:gridSpan w:val="2"/>
            <w:vMerge w:val="restart"/>
          </w:tcPr>
          <w:p w:rsidR="001528BB" w:rsidRPr="00B5283C" w:rsidRDefault="001528BB" w:rsidP="00B70928">
            <w:pPr>
              <w:tabs>
                <w:tab w:val="left" w:pos="0"/>
              </w:tabs>
              <w:rPr>
                <w:rFonts w:asciiTheme="minorHAnsi" w:hAnsiTheme="minorHAnsi" w:cstheme="minorHAnsi"/>
                <w:sz w:val="20"/>
              </w:rPr>
            </w:pPr>
            <w:r w:rsidRPr="00B5283C">
              <w:rPr>
                <w:rFonts w:asciiTheme="minorHAnsi" w:hAnsiTheme="minorHAnsi" w:cstheme="minorHAnsi"/>
                <w:color w:val="000000"/>
                <w:sz w:val="20"/>
              </w:rPr>
              <w:t>1.1 Reconocer y apreciar el carácter sexuado de la persona y su importancia para construir su identidad</w:t>
            </w:r>
          </w:p>
          <w:p w:rsidR="001528BB" w:rsidRPr="00B5283C" w:rsidRDefault="001528BB" w:rsidP="00B70928">
            <w:pPr>
              <w:pStyle w:val="Prrafodelista"/>
              <w:tabs>
                <w:tab w:val="left" w:pos="0"/>
              </w:tabs>
              <w:rPr>
                <w:rFonts w:asciiTheme="minorHAnsi" w:hAnsiTheme="minorHAnsi" w:cstheme="minorHAnsi"/>
                <w:sz w:val="20"/>
              </w:rPr>
            </w:pPr>
          </w:p>
        </w:tc>
        <w:tc>
          <w:tcPr>
            <w:tcW w:w="659" w:type="pct"/>
            <w:gridSpan w:val="2"/>
          </w:tcPr>
          <w:p w:rsidR="001528BB" w:rsidRPr="00B5283C" w:rsidRDefault="001528BB" w:rsidP="00B70928">
            <w:pPr>
              <w:rPr>
                <w:rFonts w:asciiTheme="minorHAnsi" w:hAnsiTheme="minorHAnsi" w:cstheme="minorHAnsi"/>
                <w:sz w:val="20"/>
              </w:rPr>
            </w:pPr>
            <w:r w:rsidRPr="00B5283C">
              <w:rPr>
                <w:rFonts w:asciiTheme="minorHAnsi" w:hAnsiTheme="minorHAnsi" w:cstheme="minorHAnsi"/>
                <w:sz w:val="20"/>
              </w:rPr>
              <w:t>CL</w:t>
            </w:r>
            <w:r>
              <w:rPr>
                <w:rFonts w:cstheme="minorHAnsi"/>
                <w:sz w:val="20"/>
              </w:rPr>
              <w:t xml:space="preserve">, </w:t>
            </w:r>
            <w:r w:rsidRPr="00B5283C">
              <w:rPr>
                <w:rFonts w:asciiTheme="minorHAnsi" w:hAnsiTheme="minorHAnsi" w:cstheme="minorHAnsi"/>
                <w:sz w:val="20"/>
              </w:rPr>
              <w:t>CSC,</w:t>
            </w:r>
            <w:r>
              <w:rPr>
                <w:rFonts w:cstheme="minorHAnsi"/>
                <w:sz w:val="20"/>
              </w:rPr>
              <w:t xml:space="preserve"> </w:t>
            </w:r>
            <w:r w:rsidRPr="00B5283C">
              <w:rPr>
                <w:rFonts w:asciiTheme="minorHAnsi" w:hAnsiTheme="minorHAnsi" w:cstheme="minorHAnsi"/>
                <w:sz w:val="20"/>
              </w:rPr>
              <w:t>CEC</w:t>
            </w:r>
          </w:p>
          <w:p w:rsidR="001528BB" w:rsidRPr="00B5283C" w:rsidRDefault="001528BB" w:rsidP="00B70928">
            <w:pPr>
              <w:rPr>
                <w:rFonts w:asciiTheme="minorHAnsi" w:hAnsiTheme="minorHAnsi" w:cstheme="minorHAnsi"/>
                <w:sz w:val="20"/>
              </w:rPr>
            </w:pPr>
          </w:p>
          <w:p w:rsidR="001528BB" w:rsidRPr="00B5283C" w:rsidRDefault="001528BB" w:rsidP="00B70928">
            <w:pPr>
              <w:rPr>
                <w:rFonts w:asciiTheme="minorHAnsi" w:hAnsiTheme="minorHAnsi" w:cstheme="minorHAnsi"/>
                <w:sz w:val="20"/>
              </w:rPr>
            </w:pPr>
          </w:p>
        </w:tc>
        <w:tc>
          <w:tcPr>
            <w:tcW w:w="760" w:type="pct"/>
            <w:gridSpan w:val="2"/>
          </w:tcPr>
          <w:p w:rsidR="001528BB" w:rsidRPr="00B5283C" w:rsidRDefault="001528BB" w:rsidP="00B70928">
            <w:pPr>
              <w:tabs>
                <w:tab w:val="left" w:pos="0"/>
              </w:tabs>
              <w:rPr>
                <w:rFonts w:asciiTheme="minorHAnsi" w:eastAsiaTheme="minorHAnsi" w:hAnsiTheme="minorHAnsi" w:cstheme="minorHAnsi"/>
                <w:color w:val="auto"/>
                <w:sz w:val="20"/>
              </w:rPr>
            </w:pPr>
            <w:r w:rsidRPr="00B5283C">
              <w:rPr>
                <w:rFonts w:asciiTheme="minorHAnsi" w:hAnsiTheme="minorHAnsi" w:cstheme="minorHAnsi"/>
                <w:color w:val="000000"/>
                <w:sz w:val="20"/>
              </w:rPr>
              <w:t>1.1.1 Comprende y respeta el significado bíblico de la afirmación “</w:t>
            </w:r>
            <w:r w:rsidRPr="00B5283C">
              <w:rPr>
                <w:rFonts w:asciiTheme="minorHAnsi" w:hAnsiTheme="minorHAnsi" w:cstheme="minorHAnsi"/>
                <w:i/>
                <w:color w:val="000000"/>
                <w:sz w:val="20"/>
              </w:rPr>
              <w:t>hombre y mujer los creó”</w:t>
            </w:r>
          </w:p>
        </w:tc>
        <w:tc>
          <w:tcPr>
            <w:tcW w:w="1253" w:type="pct"/>
            <w:vMerge w:val="restart"/>
          </w:tcPr>
          <w:p w:rsidR="001528BB" w:rsidRPr="00B5283C" w:rsidRDefault="001528BB" w:rsidP="00B70928">
            <w:pPr>
              <w:tabs>
                <w:tab w:val="left" w:pos="-720"/>
                <w:tab w:val="left" w:pos="284"/>
                <w:tab w:val="left" w:pos="567"/>
              </w:tabs>
              <w:spacing w:line="240" w:lineRule="atLeast"/>
              <w:jc w:val="both"/>
              <w:rPr>
                <w:rFonts w:asciiTheme="minorHAnsi" w:hAnsiTheme="minorHAnsi" w:cstheme="minorHAnsi"/>
                <w:sz w:val="20"/>
              </w:rPr>
            </w:pPr>
            <w:r w:rsidRPr="00B5283C">
              <w:rPr>
                <w:rFonts w:asciiTheme="minorHAnsi" w:hAnsiTheme="minorHAnsi" w:cstheme="minorHAnsi"/>
                <w:spacing w:val="-3"/>
                <w:sz w:val="20"/>
              </w:rPr>
              <w:t>La metodología utilizada en todos los temas respetará los siguientes principios:</w:t>
            </w:r>
          </w:p>
          <w:p w:rsidR="001528BB" w:rsidRPr="00B5283C" w:rsidRDefault="001528BB" w:rsidP="001528BB">
            <w:pPr>
              <w:keepNext/>
              <w:numPr>
                <w:ilvl w:val="0"/>
                <w:numId w:val="17"/>
              </w:numPr>
              <w:shd w:val="clear" w:color="auto" w:fill="FFFFFF"/>
              <w:tabs>
                <w:tab w:val="left" w:pos="0"/>
                <w:tab w:val="left" w:pos="60"/>
              </w:tabs>
              <w:suppressAutoHyphens/>
              <w:spacing w:line="240" w:lineRule="atLeast"/>
              <w:jc w:val="both"/>
              <w:textAlignment w:val="baseline"/>
              <w:rPr>
                <w:rFonts w:asciiTheme="minorHAnsi" w:hAnsiTheme="minorHAnsi" w:cstheme="minorHAnsi"/>
                <w:sz w:val="20"/>
              </w:rPr>
            </w:pPr>
            <w:r w:rsidRPr="00B5283C">
              <w:rPr>
                <w:rFonts w:asciiTheme="minorHAnsi" w:hAnsiTheme="minorHAnsi" w:cstheme="minorHAnsi"/>
                <w:spacing w:val="-3"/>
                <w:sz w:val="20"/>
              </w:rPr>
              <w:t>Reconocimiento del rol del docente.</w:t>
            </w:r>
          </w:p>
          <w:p w:rsidR="001528BB" w:rsidRPr="00B5283C" w:rsidRDefault="001528BB" w:rsidP="001528BB">
            <w:pPr>
              <w:keepNext/>
              <w:numPr>
                <w:ilvl w:val="0"/>
                <w:numId w:val="17"/>
              </w:numPr>
              <w:shd w:val="clear" w:color="auto" w:fill="FFFFFF"/>
              <w:tabs>
                <w:tab w:val="left" w:pos="0"/>
                <w:tab w:val="left" w:pos="60"/>
              </w:tabs>
              <w:suppressAutoHyphens/>
              <w:spacing w:line="240" w:lineRule="atLeast"/>
              <w:jc w:val="both"/>
              <w:textAlignment w:val="baseline"/>
              <w:rPr>
                <w:rFonts w:asciiTheme="minorHAnsi" w:hAnsiTheme="minorHAnsi" w:cstheme="minorHAnsi"/>
                <w:sz w:val="20"/>
              </w:rPr>
            </w:pPr>
            <w:r w:rsidRPr="00B5283C">
              <w:rPr>
                <w:rFonts w:asciiTheme="minorHAnsi" w:hAnsiTheme="minorHAnsi" w:cstheme="minorHAnsi"/>
                <w:spacing w:val="-3"/>
                <w:sz w:val="20"/>
              </w:rPr>
              <w:t>Adaptación al ámbito emocional y cognitivo de los estudiantes respetando el desarrollo psicoevolutivo propio de cada etapa.</w:t>
            </w:r>
          </w:p>
          <w:p w:rsidR="001528BB" w:rsidRPr="00B5283C" w:rsidRDefault="001528BB" w:rsidP="001528BB">
            <w:pPr>
              <w:keepNext/>
              <w:numPr>
                <w:ilvl w:val="0"/>
                <w:numId w:val="17"/>
              </w:numPr>
              <w:shd w:val="clear" w:color="auto" w:fill="FFFFFF"/>
              <w:tabs>
                <w:tab w:val="left" w:pos="0"/>
                <w:tab w:val="left" w:pos="60"/>
              </w:tabs>
              <w:suppressAutoHyphens/>
              <w:spacing w:line="240" w:lineRule="atLeast"/>
              <w:jc w:val="both"/>
              <w:textAlignment w:val="baseline"/>
              <w:rPr>
                <w:rFonts w:asciiTheme="minorHAnsi" w:hAnsiTheme="minorHAnsi" w:cstheme="minorHAnsi"/>
                <w:sz w:val="20"/>
              </w:rPr>
            </w:pPr>
            <w:r w:rsidRPr="00B5283C">
              <w:rPr>
                <w:rFonts w:asciiTheme="minorHAnsi" w:hAnsiTheme="minorHAnsi" w:cstheme="minorHAnsi"/>
                <w:spacing w:val="-3"/>
                <w:sz w:val="20"/>
              </w:rPr>
              <w:t>Respeto por los ritmos y estilos de aprendizaje de los estudiantes.</w:t>
            </w:r>
          </w:p>
          <w:p w:rsidR="001528BB" w:rsidRPr="00B5283C" w:rsidRDefault="001528BB" w:rsidP="001528BB">
            <w:pPr>
              <w:keepNext/>
              <w:numPr>
                <w:ilvl w:val="0"/>
                <w:numId w:val="17"/>
              </w:numPr>
              <w:shd w:val="clear" w:color="auto" w:fill="FFFFFF"/>
              <w:tabs>
                <w:tab w:val="left" w:pos="0"/>
                <w:tab w:val="left" w:pos="60"/>
              </w:tabs>
              <w:suppressAutoHyphens/>
              <w:spacing w:line="240" w:lineRule="atLeast"/>
              <w:jc w:val="both"/>
              <w:textAlignment w:val="baseline"/>
              <w:rPr>
                <w:rFonts w:asciiTheme="minorHAnsi" w:hAnsiTheme="minorHAnsi" w:cstheme="minorHAnsi"/>
                <w:sz w:val="20"/>
              </w:rPr>
            </w:pPr>
            <w:r w:rsidRPr="00B5283C">
              <w:rPr>
                <w:rFonts w:asciiTheme="minorHAnsi" w:hAnsiTheme="minorHAnsi" w:cstheme="minorHAnsi"/>
                <w:spacing w:val="-3"/>
                <w:sz w:val="20"/>
              </w:rPr>
              <w:t>Consideración de la dimensión humanista.</w:t>
            </w:r>
          </w:p>
          <w:p w:rsidR="001528BB" w:rsidRPr="00B5283C" w:rsidRDefault="001528BB" w:rsidP="001528BB">
            <w:pPr>
              <w:keepNext/>
              <w:numPr>
                <w:ilvl w:val="0"/>
                <w:numId w:val="17"/>
              </w:numPr>
              <w:shd w:val="clear" w:color="auto" w:fill="FFFFFF"/>
              <w:tabs>
                <w:tab w:val="left" w:pos="0"/>
                <w:tab w:val="left" w:pos="60"/>
              </w:tabs>
              <w:suppressAutoHyphens/>
              <w:spacing w:line="240" w:lineRule="atLeast"/>
              <w:jc w:val="both"/>
              <w:textAlignment w:val="baseline"/>
              <w:rPr>
                <w:rFonts w:asciiTheme="minorHAnsi" w:hAnsiTheme="minorHAnsi" w:cstheme="minorHAnsi"/>
                <w:sz w:val="20"/>
              </w:rPr>
            </w:pPr>
            <w:r w:rsidRPr="00B5283C">
              <w:rPr>
                <w:rFonts w:asciiTheme="minorHAnsi" w:hAnsiTheme="minorHAnsi" w:cstheme="minorHAnsi"/>
                <w:spacing w:val="-3"/>
                <w:sz w:val="20"/>
              </w:rPr>
              <w:t>Respeto por la curiosidad e inquietudes de los estudiantes.</w:t>
            </w:r>
          </w:p>
          <w:p w:rsidR="001528BB" w:rsidRPr="00B5283C" w:rsidRDefault="001528BB" w:rsidP="001528BB">
            <w:pPr>
              <w:keepNext/>
              <w:numPr>
                <w:ilvl w:val="0"/>
                <w:numId w:val="17"/>
              </w:numPr>
              <w:shd w:val="clear" w:color="auto" w:fill="FFFFFF"/>
              <w:tabs>
                <w:tab w:val="left" w:pos="0"/>
                <w:tab w:val="left" w:pos="60"/>
              </w:tabs>
              <w:suppressAutoHyphens/>
              <w:spacing w:line="240" w:lineRule="atLeast"/>
              <w:jc w:val="both"/>
              <w:textAlignment w:val="baseline"/>
              <w:rPr>
                <w:rFonts w:asciiTheme="minorHAnsi" w:hAnsiTheme="minorHAnsi" w:cstheme="minorHAnsi"/>
                <w:sz w:val="20"/>
              </w:rPr>
            </w:pPr>
            <w:r w:rsidRPr="00B5283C">
              <w:rPr>
                <w:rFonts w:asciiTheme="minorHAnsi" w:hAnsiTheme="minorHAnsi" w:cstheme="minorHAnsi"/>
                <w:spacing w:val="-3"/>
                <w:sz w:val="20"/>
              </w:rPr>
              <w:t>Seguimiento de los criterios de evaluación educativa.</w:t>
            </w:r>
          </w:p>
          <w:p w:rsidR="001528BB" w:rsidRPr="00B5283C" w:rsidRDefault="001528BB" w:rsidP="001528BB">
            <w:pPr>
              <w:keepNext/>
              <w:numPr>
                <w:ilvl w:val="0"/>
                <w:numId w:val="17"/>
              </w:numPr>
              <w:shd w:val="clear" w:color="auto" w:fill="FFFFFF"/>
              <w:tabs>
                <w:tab w:val="left" w:pos="0"/>
                <w:tab w:val="left" w:pos="60"/>
              </w:tabs>
              <w:suppressAutoHyphens/>
              <w:spacing w:line="240" w:lineRule="atLeast"/>
              <w:jc w:val="both"/>
              <w:textAlignment w:val="baseline"/>
              <w:rPr>
                <w:rFonts w:asciiTheme="minorHAnsi" w:hAnsiTheme="minorHAnsi" w:cstheme="minorHAnsi"/>
                <w:sz w:val="20"/>
              </w:rPr>
            </w:pPr>
            <w:r w:rsidRPr="00B5283C">
              <w:rPr>
                <w:rFonts w:asciiTheme="minorHAnsi" w:hAnsiTheme="minorHAnsi" w:cstheme="minorHAnsi"/>
                <w:spacing w:val="-3"/>
                <w:sz w:val="20"/>
              </w:rPr>
              <w:t>Desarrollo del aprendizaje en equipo y/o cooperativo.</w:t>
            </w:r>
          </w:p>
          <w:p w:rsidR="001528BB" w:rsidRPr="00B5283C" w:rsidRDefault="001528BB" w:rsidP="001528BB">
            <w:pPr>
              <w:keepNext/>
              <w:numPr>
                <w:ilvl w:val="0"/>
                <w:numId w:val="17"/>
              </w:numPr>
              <w:shd w:val="clear" w:color="auto" w:fill="FFFFFF"/>
              <w:tabs>
                <w:tab w:val="left" w:pos="0"/>
                <w:tab w:val="left" w:pos="60"/>
              </w:tabs>
              <w:suppressAutoHyphens/>
              <w:spacing w:line="240" w:lineRule="atLeast"/>
              <w:jc w:val="both"/>
              <w:textAlignment w:val="baseline"/>
              <w:rPr>
                <w:rFonts w:asciiTheme="minorHAnsi" w:hAnsiTheme="minorHAnsi" w:cstheme="minorHAnsi"/>
                <w:sz w:val="20"/>
              </w:rPr>
            </w:pPr>
            <w:r w:rsidRPr="00B5283C">
              <w:rPr>
                <w:rFonts w:asciiTheme="minorHAnsi" w:hAnsiTheme="minorHAnsi" w:cstheme="minorHAnsi"/>
                <w:spacing w:val="-3"/>
                <w:sz w:val="20"/>
              </w:rPr>
              <w:t>Utilización educativa de los recursos tecnológicos.</w:t>
            </w:r>
          </w:p>
          <w:p w:rsidR="001528BB" w:rsidRPr="00B5283C" w:rsidRDefault="001528BB" w:rsidP="00B70928">
            <w:pPr>
              <w:spacing w:line="240" w:lineRule="atLeast"/>
              <w:jc w:val="both"/>
              <w:rPr>
                <w:rFonts w:asciiTheme="minorHAnsi" w:hAnsiTheme="minorHAnsi" w:cstheme="minorHAnsi"/>
                <w:sz w:val="20"/>
              </w:rPr>
            </w:pPr>
            <w:r w:rsidRPr="00B5283C">
              <w:rPr>
                <w:rFonts w:asciiTheme="minorHAnsi" w:hAnsiTheme="minorHAnsi" w:cstheme="minorHAnsi"/>
                <w:color w:val="000000"/>
                <w:spacing w:val="-3"/>
                <w:sz w:val="20"/>
              </w:rPr>
              <w:t>Como recursos para el trabajo en el aula tenemos diferentes blogs elaborados por los profesores de Religión del centro:</w:t>
            </w:r>
          </w:p>
          <w:p w:rsidR="001528BB" w:rsidRPr="00B5283C" w:rsidRDefault="003D674D" w:rsidP="00B70928">
            <w:pPr>
              <w:spacing w:line="240" w:lineRule="atLeast"/>
              <w:jc w:val="both"/>
              <w:rPr>
                <w:rFonts w:asciiTheme="minorHAnsi" w:hAnsiTheme="minorHAnsi" w:cstheme="minorHAnsi"/>
                <w:sz w:val="20"/>
              </w:rPr>
            </w:pPr>
            <w:hyperlink r:id="rId6">
              <w:r w:rsidR="001528BB" w:rsidRPr="00B5283C">
                <w:rPr>
                  <w:rStyle w:val="EnlacedeInternet"/>
                  <w:rFonts w:asciiTheme="minorHAnsi" w:hAnsiTheme="minorHAnsi" w:cstheme="minorHAnsi"/>
                  <w:color w:val="286F7E"/>
                  <w:spacing w:val="-3"/>
                  <w:sz w:val="20"/>
                </w:rPr>
                <w:t>www.proyectoludere.es</w:t>
              </w:r>
            </w:hyperlink>
            <w:r w:rsidR="001528BB" w:rsidRPr="00B5283C">
              <w:rPr>
                <w:rStyle w:val="EnlacedeInternet"/>
                <w:rFonts w:asciiTheme="minorHAnsi" w:hAnsiTheme="minorHAnsi" w:cstheme="minorHAnsi"/>
                <w:color w:val="286F7E"/>
                <w:spacing w:val="-3"/>
                <w:sz w:val="20"/>
              </w:rPr>
              <w:t xml:space="preserve"> </w:t>
            </w:r>
          </w:p>
          <w:p w:rsidR="001528BB" w:rsidRPr="00B5283C" w:rsidRDefault="001528BB" w:rsidP="00B70928">
            <w:pPr>
              <w:spacing w:line="240" w:lineRule="atLeast"/>
              <w:jc w:val="both"/>
              <w:rPr>
                <w:rStyle w:val="EnlacedeInternet"/>
                <w:rFonts w:asciiTheme="minorHAnsi" w:hAnsiTheme="minorHAnsi" w:cstheme="minorHAnsi"/>
                <w:color w:val="286F7E"/>
                <w:spacing w:val="-3"/>
                <w:sz w:val="20"/>
              </w:rPr>
            </w:pPr>
          </w:p>
          <w:p w:rsidR="001528BB" w:rsidRPr="00B5283C" w:rsidRDefault="001528BB" w:rsidP="00B70928">
            <w:pPr>
              <w:spacing w:line="240" w:lineRule="atLeast"/>
              <w:jc w:val="both"/>
              <w:rPr>
                <w:rFonts w:asciiTheme="minorHAnsi" w:hAnsiTheme="minorHAnsi" w:cstheme="minorHAnsi"/>
                <w:sz w:val="20"/>
              </w:rPr>
            </w:pPr>
            <w:r w:rsidRPr="00B5283C">
              <w:rPr>
                <w:rStyle w:val="EnlacedeInternet"/>
                <w:rFonts w:asciiTheme="minorHAnsi" w:hAnsiTheme="minorHAnsi" w:cstheme="minorHAnsi"/>
                <w:color w:val="286F7E"/>
                <w:spacing w:val="-3"/>
                <w:sz w:val="20"/>
              </w:rPr>
              <w:t>https://proyecto-ludere-bachillerato-2.jimdofree.com/</w:t>
            </w:r>
          </w:p>
          <w:p w:rsidR="001528BB" w:rsidRPr="00B5283C" w:rsidRDefault="001528BB" w:rsidP="00B70928">
            <w:pPr>
              <w:spacing w:line="240" w:lineRule="atLeast"/>
              <w:jc w:val="both"/>
              <w:rPr>
                <w:rFonts w:asciiTheme="minorHAnsi" w:hAnsiTheme="minorHAnsi" w:cstheme="minorHAnsi"/>
                <w:color w:val="286F7E"/>
                <w:sz w:val="20"/>
              </w:rPr>
            </w:pPr>
          </w:p>
          <w:p w:rsidR="001528BB" w:rsidRPr="00B5283C" w:rsidRDefault="003D674D" w:rsidP="00B70928">
            <w:pPr>
              <w:spacing w:line="240" w:lineRule="atLeast"/>
              <w:jc w:val="both"/>
              <w:rPr>
                <w:rFonts w:asciiTheme="minorHAnsi" w:hAnsiTheme="minorHAnsi" w:cstheme="minorHAnsi"/>
                <w:sz w:val="20"/>
              </w:rPr>
            </w:pPr>
            <w:hyperlink r:id="rId7">
              <w:r w:rsidR="001528BB" w:rsidRPr="00B5283C">
                <w:rPr>
                  <w:rStyle w:val="EnlacedeInternet"/>
                  <w:rFonts w:asciiTheme="minorHAnsi" w:hAnsiTheme="minorHAnsi" w:cstheme="minorHAnsi"/>
                  <w:color w:val="286F7E"/>
                  <w:spacing w:val="-3"/>
                  <w:sz w:val="20"/>
                </w:rPr>
                <w:t>https://expofe.jimdo.com/</w:t>
              </w:r>
            </w:hyperlink>
            <w:r w:rsidR="001528BB" w:rsidRPr="00B5283C">
              <w:rPr>
                <w:rStyle w:val="EnlacedeInternet"/>
                <w:rFonts w:asciiTheme="minorHAnsi" w:hAnsiTheme="minorHAnsi" w:cstheme="minorHAnsi"/>
                <w:color w:val="286F7E"/>
                <w:spacing w:val="-3"/>
                <w:sz w:val="20"/>
              </w:rPr>
              <w:t xml:space="preserve"> </w:t>
            </w:r>
          </w:p>
          <w:p w:rsidR="001528BB" w:rsidRPr="00B5283C" w:rsidRDefault="001528BB" w:rsidP="00B70928">
            <w:pPr>
              <w:spacing w:line="240" w:lineRule="atLeast"/>
              <w:jc w:val="both"/>
              <w:rPr>
                <w:rFonts w:asciiTheme="minorHAnsi" w:hAnsiTheme="minorHAnsi" w:cstheme="minorHAnsi"/>
                <w:color w:val="286F7E"/>
                <w:sz w:val="20"/>
              </w:rPr>
            </w:pPr>
          </w:p>
          <w:p w:rsidR="001528BB" w:rsidRPr="00B5283C" w:rsidRDefault="001528BB" w:rsidP="00B70928">
            <w:pPr>
              <w:pStyle w:val="LO-Normal"/>
              <w:widowControl/>
              <w:suppressAutoHyphens w:val="0"/>
              <w:jc w:val="both"/>
              <w:textAlignment w:val="auto"/>
              <w:rPr>
                <w:rFonts w:asciiTheme="minorHAnsi" w:hAnsiTheme="minorHAnsi" w:cstheme="minorHAnsi"/>
                <w:sz w:val="20"/>
              </w:rPr>
            </w:pPr>
            <w:r w:rsidRPr="00B5283C">
              <w:rPr>
                <w:rFonts w:asciiTheme="minorHAnsi" w:eastAsia="Times New Roman" w:hAnsiTheme="minorHAnsi" w:cstheme="minorHAnsi"/>
                <w:color w:val="212529"/>
                <w:sz w:val="20"/>
              </w:rPr>
              <w:t>Para la ESO utilizaremos el proyecto “</w:t>
            </w:r>
            <w:proofErr w:type="spellStart"/>
            <w:r w:rsidRPr="00B5283C">
              <w:rPr>
                <w:rFonts w:asciiTheme="minorHAnsi" w:eastAsia="Times New Roman" w:hAnsiTheme="minorHAnsi" w:cstheme="minorHAnsi"/>
                <w:color w:val="212529"/>
                <w:sz w:val="20"/>
              </w:rPr>
              <w:t>ludere</w:t>
            </w:r>
            <w:proofErr w:type="spellEnd"/>
            <w:r w:rsidRPr="00B5283C">
              <w:rPr>
                <w:rFonts w:asciiTheme="minorHAnsi" w:eastAsia="Times New Roman" w:hAnsiTheme="minorHAnsi" w:cstheme="minorHAnsi"/>
                <w:color w:val="212529"/>
                <w:sz w:val="20"/>
              </w:rPr>
              <w:t xml:space="preserve">”. Es un proyecto educativo destinado a enseñar la </w:t>
            </w:r>
            <w:r w:rsidRPr="00B5283C">
              <w:rPr>
                <w:rFonts w:asciiTheme="minorHAnsi" w:eastAsia="Times New Roman" w:hAnsiTheme="minorHAnsi" w:cstheme="minorHAnsi"/>
                <w:color w:val="212529"/>
                <w:sz w:val="20"/>
              </w:rPr>
              <w:lastRenderedPageBreak/>
              <w:t>asignatura de Religión Católica a alumnos de Educación Secundaria, basado en la metodología didáctica de la </w:t>
            </w:r>
            <w:proofErr w:type="spellStart"/>
            <w:r w:rsidRPr="00B5283C">
              <w:rPr>
                <w:rFonts w:asciiTheme="minorHAnsi" w:eastAsia="Times New Roman" w:hAnsiTheme="minorHAnsi" w:cstheme="minorHAnsi"/>
                <w:color w:val="212529"/>
                <w:sz w:val="20"/>
              </w:rPr>
              <w:t>ludificación</w:t>
            </w:r>
            <w:proofErr w:type="spellEnd"/>
            <w:r w:rsidRPr="00B5283C">
              <w:rPr>
                <w:rFonts w:asciiTheme="minorHAnsi" w:eastAsia="Times New Roman" w:hAnsiTheme="minorHAnsi" w:cstheme="minorHAnsi"/>
                <w:color w:val="212529"/>
                <w:sz w:val="20"/>
              </w:rPr>
              <w:t> o gamificación: el uso de mecánicas y dinámicas diseñadas para el juego, pero dentro de contextos educativos</w:t>
            </w:r>
          </w:p>
          <w:p w:rsidR="001528BB" w:rsidRPr="00B5283C" w:rsidRDefault="001528BB" w:rsidP="00B70928">
            <w:pPr>
              <w:pStyle w:val="LO-Normal"/>
              <w:widowControl/>
              <w:suppressAutoHyphens w:val="0"/>
              <w:jc w:val="both"/>
              <w:textAlignment w:val="auto"/>
              <w:rPr>
                <w:rFonts w:asciiTheme="minorHAnsi" w:hAnsiTheme="minorHAnsi" w:cstheme="minorHAnsi"/>
                <w:sz w:val="20"/>
              </w:rPr>
            </w:pPr>
            <w:r w:rsidRPr="00B5283C">
              <w:rPr>
                <w:rFonts w:asciiTheme="minorHAnsi" w:eastAsia="Times New Roman" w:hAnsiTheme="minorHAnsi" w:cstheme="minorHAnsi"/>
                <w:color w:val="212529"/>
                <w:sz w:val="20"/>
              </w:rPr>
              <w:t xml:space="preserve">Esto de enseñar jugando y jugar enseñando no es nuevo: los alumnos más pequeños de nuestras </w:t>
            </w:r>
            <w:r w:rsidRPr="00B5283C">
              <w:rPr>
                <w:rFonts w:asciiTheme="minorHAnsi" w:hAnsiTheme="minorHAnsi" w:cstheme="minorHAnsi"/>
                <w:color w:val="000000"/>
                <w:sz w:val="20"/>
              </w:rPr>
              <w:t>escuelas</w:t>
            </w:r>
            <w:r w:rsidRPr="00B5283C">
              <w:rPr>
                <w:rFonts w:asciiTheme="minorHAnsi" w:eastAsia="Times New Roman" w:hAnsiTheme="minorHAnsi" w:cstheme="minorHAnsi"/>
                <w:color w:val="212529"/>
                <w:sz w:val="20"/>
              </w:rPr>
              <w:t xml:space="preserve"> están acostumbrados a usar dinámicas lúdicas en sus sesiones escolares, y continúan con esta dinámica en sus hogares. ¿Quién no recuerda los sistemas de puntos para la animación lectora, los cambios de sitio como premio a un buen comportamiento o un elogio de un profesor ante una buena acción realizada? Todas estas actividades y actitudes fidelizan el hábito logrado con el alumno desde temprana edad, y es nuestro propósito extenderla a los alumnos de trece años para acercarles la religión de una manera diferente, favoreciendo el aprendizaje cooperativo, la autoevaluación y el éxito, en forma de puntos e insignias virtuales. Lo que queremos es implicar a los alumnos más directamente en su propio aprendizaje, atendiendo mejor a sus capacidades. Sin olvidar que el juego motiva, genera un clima de competitividad sana en el aula, mantiene a los participantes con un espíritu curioso y distiende el aula. </w:t>
            </w:r>
          </w:p>
          <w:p w:rsidR="001528BB" w:rsidRPr="00B5283C" w:rsidRDefault="001528BB" w:rsidP="00B70928">
            <w:pPr>
              <w:jc w:val="both"/>
              <w:rPr>
                <w:rFonts w:asciiTheme="minorHAnsi" w:hAnsiTheme="minorHAnsi" w:cstheme="minorHAnsi"/>
                <w:b/>
                <w:sz w:val="20"/>
              </w:rPr>
            </w:pPr>
            <w:r w:rsidRPr="00B5283C">
              <w:rPr>
                <w:rFonts w:asciiTheme="minorHAnsi" w:hAnsiTheme="minorHAnsi" w:cstheme="minorHAnsi"/>
                <w:spacing w:val="-3"/>
                <w:sz w:val="20"/>
              </w:rPr>
              <w:t xml:space="preserve">Como materiales de apoyo contaremos con </w:t>
            </w:r>
            <w:r w:rsidRPr="00B5283C">
              <w:rPr>
                <w:rFonts w:asciiTheme="minorHAnsi" w:hAnsiTheme="minorHAnsi" w:cstheme="minorHAnsi"/>
                <w:spacing w:val="-3"/>
                <w:sz w:val="20"/>
              </w:rPr>
              <w:lastRenderedPageBreak/>
              <w:t>fichas de elaboración propia, mapas, materiales fungibles para la realización de trabajos materiales, lúdico-didácticos, uso de Internet y las TIC como recurso para interactuar y la búsqueda de información, actividades en formato digital, Biblia didáctica y otros materiales que se observen que puedan aportar positivamente al desarrollo de la programación de aula.</w:t>
            </w:r>
          </w:p>
        </w:tc>
      </w:tr>
      <w:tr w:rsidR="001528BB" w:rsidTr="00B70928">
        <w:trPr>
          <w:trHeight w:val="1965"/>
        </w:trPr>
        <w:tc>
          <w:tcPr>
            <w:tcW w:w="910" w:type="pct"/>
            <w:vMerge/>
          </w:tcPr>
          <w:p w:rsidR="001528BB" w:rsidRDefault="001528BB" w:rsidP="00B70928"/>
        </w:tc>
        <w:tc>
          <w:tcPr>
            <w:tcW w:w="658" w:type="pct"/>
            <w:vMerge/>
          </w:tcPr>
          <w:p w:rsidR="001528BB" w:rsidRDefault="001528BB" w:rsidP="00B70928"/>
        </w:tc>
        <w:tc>
          <w:tcPr>
            <w:tcW w:w="760" w:type="pct"/>
            <w:gridSpan w:val="2"/>
            <w:vMerge/>
          </w:tcPr>
          <w:p w:rsidR="001528BB" w:rsidRDefault="001528BB" w:rsidP="00B70928"/>
        </w:tc>
        <w:tc>
          <w:tcPr>
            <w:tcW w:w="659" w:type="pct"/>
            <w:gridSpan w:val="2"/>
          </w:tcPr>
          <w:p w:rsidR="001528BB" w:rsidRPr="00B5283C" w:rsidRDefault="001528BB" w:rsidP="00B70928">
            <w:pPr>
              <w:rPr>
                <w:rFonts w:asciiTheme="minorHAnsi" w:hAnsiTheme="minorHAnsi" w:cstheme="minorHAnsi"/>
                <w:color w:val="000000"/>
                <w:sz w:val="20"/>
              </w:rPr>
            </w:pPr>
            <w:r w:rsidRPr="00B5283C">
              <w:rPr>
                <w:rFonts w:asciiTheme="minorHAnsi" w:hAnsiTheme="minorHAnsi" w:cstheme="minorHAnsi"/>
                <w:color w:val="000000"/>
                <w:sz w:val="20"/>
              </w:rPr>
              <w:t>CL,</w:t>
            </w:r>
            <w:r>
              <w:rPr>
                <w:rFonts w:cstheme="minorHAnsi"/>
                <w:color w:val="000000"/>
                <w:sz w:val="20"/>
              </w:rPr>
              <w:t xml:space="preserve"> </w:t>
            </w:r>
            <w:r w:rsidRPr="00B5283C">
              <w:rPr>
                <w:rFonts w:asciiTheme="minorHAnsi" w:hAnsiTheme="minorHAnsi" w:cstheme="minorHAnsi"/>
                <w:color w:val="000000"/>
                <w:sz w:val="20"/>
              </w:rPr>
              <w:t>CMCT,</w:t>
            </w:r>
            <w:r>
              <w:rPr>
                <w:rFonts w:cstheme="minorHAnsi"/>
                <w:color w:val="000000"/>
                <w:sz w:val="20"/>
              </w:rPr>
              <w:t xml:space="preserve"> </w:t>
            </w:r>
            <w:r w:rsidRPr="00B5283C">
              <w:rPr>
                <w:rFonts w:asciiTheme="minorHAnsi" w:hAnsiTheme="minorHAnsi" w:cstheme="minorHAnsi"/>
                <w:color w:val="000000"/>
                <w:sz w:val="20"/>
              </w:rPr>
              <w:t>SIEE,</w:t>
            </w:r>
            <w:r>
              <w:rPr>
                <w:rFonts w:cstheme="minorHAnsi"/>
                <w:color w:val="000000"/>
                <w:sz w:val="20"/>
              </w:rPr>
              <w:t xml:space="preserve"> </w:t>
            </w:r>
            <w:r w:rsidRPr="00B5283C">
              <w:rPr>
                <w:rFonts w:asciiTheme="minorHAnsi" w:hAnsiTheme="minorHAnsi" w:cstheme="minorHAnsi"/>
                <w:color w:val="000000"/>
                <w:sz w:val="20"/>
              </w:rPr>
              <w:t>CEC</w:t>
            </w:r>
          </w:p>
        </w:tc>
        <w:tc>
          <w:tcPr>
            <w:tcW w:w="760" w:type="pct"/>
            <w:gridSpan w:val="2"/>
          </w:tcPr>
          <w:p w:rsidR="001528BB" w:rsidRPr="00B5283C" w:rsidRDefault="001528BB" w:rsidP="00B70928">
            <w:pPr>
              <w:tabs>
                <w:tab w:val="left" w:pos="0"/>
              </w:tabs>
              <w:rPr>
                <w:rFonts w:asciiTheme="minorHAnsi" w:hAnsiTheme="minorHAnsi" w:cstheme="minorHAnsi"/>
                <w:color w:val="000000"/>
                <w:sz w:val="20"/>
              </w:rPr>
            </w:pPr>
            <w:r w:rsidRPr="00B5283C">
              <w:rPr>
                <w:rFonts w:asciiTheme="minorHAnsi" w:hAnsiTheme="minorHAnsi" w:cstheme="minorHAnsi"/>
                <w:color w:val="000000"/>
                <w:sz w:val="20"/>
              </w:rPr>
              <w:t>1.1.2 Conoce y explica los diferentes problemas bioéticos relacionados con el origen, el desarrollo y el final de la vida</w:t>
            </w:r>
          </w:p>
        </w:tc>
        <w:tc>
          <w:tcPr>
            <w:tcW w:w="1253" w:type="pct"/>
            <w:vMerge/>
          </w:tcPr>
          <w:p w:rsidR="001528BB" w:rsidRDefault="001528BB" w:rsidP="00B70928"/>
        </w:tc>
      </w:tr>
      <w:tr w:rsidR="001528BB" w:rsidTr="00B70928">
        <w:tc>
          <w:tcPr>
            <w:tcW w:w="910" w:type="pct"/>
            <w:vMerge/>
          </w:tcPr>
          <w:p w:rsidR="001528BB" w:rsidRDefault="001528BB" w:rsidP="00B70928"/>
        </w:tc>
        <w:tc>
          <w:tcPr>
            <w:tcW w:w="658" w:type="pct"/>
          </w:tcPr>
          <w:p w:rsidR="001528BB" w:rsidRPr="00B5283C" w:rsidRDefault="001528BB" w:rsidP="00B70928">
            <w:pPr>
              <w:rPr>
                <w:rFonts w:cstheme="minorHAnsi"/>
                <w:color w:val="000000"/>
                <w:sz w:val="20"/>
              </w:rPr>
            </w:pPr>
            <w:r w:rsidRPr="00B5283C">
              <w:rPr>
                <w:rFonts w:cstheme="minorHAnsi"/>
                <w:color w:val="000000"/>
                <w:sz w:val="20"/>
              </w:rPr>
              <w:t>El mundo actual y la cuestión bioética</w:t>
            </w:r>
          </w:p>
        </w:tc>
        <w:tc>
          <w:tcPr>
            <w:tcW w:w="760" w:type="pct"/>
            <w:gridSpan w:val="2"/>
          </w:tcPr>
          <w:p w:rsidR="001528BB" w:rsidRPr="00B5283C" w:rsidRDefault="001528BB" w:rsidP="00B70928">
            <w:pPr>
              <w:rPr>
                <w:rFonts w:cstheme="minorHAnsi"/>
                <w:color w:val="000000"/>
                <w:sz w:val="20"/>
              </w:rPr>
            </w:pPr>
            <w:r w:rsidRPr="00B5283C">
              <w:rPr>
                <w:rFonts w:cstheme="minorHAnsi"/>
                <w:color w:val="000000"/>
                <w:sz w:val="20"/>
              </w:rPr>
              <w:t>1.2 Comprender y respetar los principios fundamentales de la Iglesia respecto a la vida</w:t>
            </w:r>
          </w:p>
        </w:tc>
        <w:tc>
          <w:tcPr>
            <w:tcW w:w="659" w:type="pct"/>
            <w:gridSpan w:val="2"/>
          </w:tcPr>
          <w:p w:rsidR="001528BB" w:rsidRPr="00B5283C" w:rsidRDefault="001528BB" w:rsidP="00B70928">
            <w:pPr>
              <w:rPr>
                <w:rFonts w:cstheme="minorHAnsi"/>
                <w:color w:val="000000"/>
                <w:sz w:val="20"/>
              </w:rPr>
            </w:pPr>
            <w:r w:rsidRPr="00B5283C">
              <w:rPr>
                <w:rFonts w:cstheme="minorHAnsi"/>
                <w:color w:val="000000"/>
                <w:sz w:val="20"/>
              </w:rPr>
              <w:t>CL,</w:t>
            </w:r>
            <w:r>
              <w:rPr>
                <w:rFonts w:cstheme="minorHAnsi"/>
                <w:color w:val="000000"/>
                <w:sz w:val="20"/>
              </w:rPr>
              <w:t xml:space="preserve"> </w:t>
            </w:r>
            <w:r w:rsidRPr="00B5283C">
              <w:rPr>
                <w:rFonts w:cstheme="minorHAnsi"/>
                <w:color w:val="000000"/>
                <w:sz w:val="20"/>
              </w:rPr>
              <w:t>CSC</w:t>
            </w:r>
          </w:p>
        </w:tc>
        <w:tc>
          <w:tcPr>
            <w:tcW w:w="760" w:type="pct"/>
            <w:gridSpan w:val="2"/>
          </w:tcPr>
          <w:p w:rsidR="001528BB" w:rsidRPr="00B5283C" w:rsidRDefault="001528BB" w:rsidP="00B70928">
            <w:pPr>
              <w:rPr>
                <w:rFonts w:cstheme="minorHAnsi"/>
                <w:color w:val="000000"/>
                <w:sz w:val="20"/>
              </w:rPr>
            </w:pPr>
            <w:r w:rsidRPr="00B5283C">
              <w:rPr>
                <w:rFonts w:cstheme="minorHAnsi"/>
                <w:color w:val="000000"/>
                <w:sz w:val="20"/>
              </w:rPr>
              <w:t>1.2.1 Posee argumentos para defender o dar razones desde la posición   cristiana ante situaciones reales o supuestas que se proponen en clase</w:t>
            </w:r>
          </w:p>
        </w:tc>
        <w:tc>
          <w:tcPr>
            <w:tcW w:w="1253" w:type="pct"/>
            <w:vMerge/>
          </w:tcPr>
          <w:p w:rsidR="001528BB" w:rsidRDefault="001528BB" w:rsidP="00B70928"/>
        </w:tc>
      </w:tr>
      <w:tr w:rsidR="001528BB" w:rsidTr="00B70928">
        <w:tc>
          <w:tcPr>
            <w:tcW w:w="3747" w:type="pct"/>
            <w:gridSpan w:val="8"/>
            <w:shd w:val="clear" w:color="auto" w:fill="F7CAAC" w:themeFill="accent2" w:themeFillTint="66"/>
          </w:tcPr>
          <w:p w:rsidR="001528BB" w:rsidRPr="00D75A9A" w:rsidRDefault="001528BB" w:rsidP="00B70928">
            <w:pPr>
              <w:rPr>
                <w:b/>
              </w:rPr>
            </w:pPr>
            <w:r w:rsidRPr="00D75A9A">
              <w:rPr>
                <w:b/>
              </w:rPr>
              <w:t>BLOQUE 2. DOCTRINA SOCIAL DE LA IGLESIA</w:t>
            </w:r>
          </w:p>
        </w:tc>
        <w:tc>
          <w:tcPr>
            <w:tcW w:w="1253" w:type="pct"/>
            <w:vMerge/>
          </w:tcPr>
          <w:p w:rsidR="001528BB" w:rsidRDefault="001528BB" w:rsidP="00B70928"/>
        </w:tc>
      </w:tr>
      <w:tr w:rsidR="001528BB" w:rsidTr="00B70928">
        <w:tc>
          <w:tcPr>
            <w:tcW w:w="910" w:type="pct"/>
            <w:vMerge w:val="restart"/>
          </w:tcPr>
          <w:p w:rsidR="001528BB" w:rsidRPr="00D75A9A" w:rsidRDefault="001528BB" w:rsidP="001528BB">
            <w:pPr>
              <w:pStyle w:val="Prrafodelista"/>
              <w:keepNext/>
              <w:numPr>
                <w:ilvl w:val="0"/>
                <w:numId w:val="19"/>
              </w:numPr>
              <w:tabs>
                <w:tab w:val="left" w:pos="25"/>
              </w:tabs>
              <w:overflowPunct w:val="0"/>
              <w:ind w:left="25" w:firstLine="0"/>
              <w:rPr>
                <w:rFonts w:cstheme="minorHAnsi"/>
                <w:sz w:val="20"/>
                <w:lang w:eastAsia="es-ES"/>
              </w:rPr>
            </w:pPr>
            <w:r w:rsidRPr="00D75A9A">
              <w:rPr>
                <w:rFonts w:cstheme="minorHAnsi"/>
                <w:sz w:val="20"/>
                <w:lang w:eastAsia="es-ES"/>
              </w:rPr>
              <w:t>Acceder a los conocimientos científicos y fundamentales y dominar las habilidades básicas propias de la modalidad elegida</w:t>
            </w:r>
          </w:p>
          <w:p w:rsidR="001528BB" w:rsidRPr="00D75A9A" w:rsidRDefault="001528BB" w:rsidP="00B70928">
            <w:pPr>
              <w:pStyle w:val="Prrafodelista"/>
              <w:tabs>
                <w:tab w:val="left" w:pos="0"/>
                <w:tab w:val="left" w:pos="200"/>
              </w:tabs>
              <w:overflowPunct w:val="0"/>
              <w:ind w:left="1080" w:hanging="1055"/>
              <w:rPr>
                <w:rFonts w:cstheme="minorHAnsi"/>
                <w:sz w:val="20"/>
              </w:rPr>
            </w:pPr>
          </w:p>
          <w:p w:rsidR="001528BB" w:rsidRPr="00D75A9A" w:rsidRDefault="001528BB" w:rsidP="00B70928">
            <w:pPr>
              <w:tabs>
                <w:tab w:val="left" w:pos="0"/>
                <w:tab w:val="left" w:pos="200"/>
              </w:tabs>
              <w:overflowPunct w:val="0"/>
              <w:rPr>
                <w:rFonts w:asciiTheme="minorHAnsi" w:hAnsiTheme="minorHAnsi" w:cstheme="minorHAnsi"/>
                <w:sz w:val="20"/>
                <w:lang w:eastAsia="es-ES" w:bidi="ar-SA"/>
              </w:rPr>
            </w:pPr>
            <w:r w:rsidRPr="00D75A9A">
              <w:rPr>
                <w:rFonts w:asciiTheme="minorHAnsi" w:hAnsiTheme="minorHAnsi" w:cstheme="minorHAnsi"/>
                <w:sz w:val="20"/>
              </w:rPr>
              <w:t xml:space="preserve">k) </w:t>
            </w:r>
            <w:r w:rsidRPr="00D75A9A">
              <w:rPr>
                <w:rFonts w:asciiTheme="minorHAnsi" w:hAnsiTheme="minorHAnsi" w:cstheme="minorHAnsi"/>
                <w:sz w:val="20"/>
                <w:lang w:eastAsia="es-ES" w:bidi="ar-SA"/>
              </w:rPr>
              <w:t>Afianzar el espíritu emprendedor con actitudes de creatividad, flexibilidad, iniciativa, trabajo en equipo, confianza en uno mismo y sentido crítico</w:t>
            </w:r>
          </w:p>
          <w:p w:rsidR="001528BB" w:rsidRPr="00D75A9A" w:rsidRDefault="001528BB" w:rsidP="00B70928">
            <w:pPr>
              <w:tabs>
                <w:tab w:val="left" w:pos="0"/>
                <w:tab w:val="left" w:pos="200"/>
              </w:tabs>
              <w:overflowPunct w:val="0"/>
              <w:rPr>
                <w:rFonts w:asciiTheme="minorHAnsi" w:hAnsiTheme="minorHAnsi" w:cstheme="minorHAnsi"/>
                <w:sz w:val="20"/>
                <w:lang w:eastAsia="es-ES" w:bidi="ar-SA"/>
              </w:rPr>
            </w:pPr>
          </w:p>
          <w:p w:rsidR="001528BB" w:rsidRPr="00D75A9A" w:rsidRDefault="001528BB" w:rsidP="00B70928">
            <w:pPr>
              <w:pStyle w:val="Prrafodelista"/>
              <w:tabs>
                <w:tab w:val="left" w:pos="0"/>
              </w:tabs>
              <w:jc w:val="both"/>
              <w:rPr>
                <w:rFonts w:asciiTheme="minorHAnsi" w:eastAsia="Times New Roman" w:hAnsiTheme="minorHAnsi" w:cstheme="minorHAnsi"/>
                <w:bCs/>
                <w:color w:val="000000"/>
                <w:sz w:val="20"/>
              </w:rPr>
            </w:pPr>
          </w:p>
        </w:tc>
        <w:tc>
          <w:tcPr>
            <w:tcW w:w="658" w:type="pct"/>
          </w:tcPr>
          <w:p w:rsidR="001528BB" w:rsidRPr="00B5283C" w:rsidRDefault="001528BB" w:rsidP="00B70928">
            <w:pPr>
              <w:tabs>
                <w:tab w:val="left" w:pos="0"/>
              </w:tabs>
              <w:rPr>
                <w:rFonts w:asciiTheme="minorHAnsi" w:eastAsia="Times New Roman" w:hAnsiTheme="minorHAnsi" w:cstheme="minorHAnsi"/>
                <w:bCs/>
                <w:color w:val="000000"/>
                <w:sz w:val="20"/>
              </w:rPr>
            </w:pPr>
            <w:r w:rsidRPr="00B5283C">
              <w:rPr>
                <w:rFonts w:asciiTheme="minorHAnsi" w:eastAsia="Times New Roman" w:hAnsiTheme="minorHAnsi" w:cstheme="minorHAnsi"/>
                <w:bCs/>
                <w:color w:val="000000"/>
                <w:sz w:val="20"/>
              </w:rPr>
              <w:t>La persona, la vida, el trabajo</w:t>
            </w:r>
          </w:p>
          <w:p w:rsidR="001528BB" w:rsidRPr="00B5283C" w:rsidRDefault="001528BB" w:rsidP="00B70928">
            <w:pPr>
              <w:tabs>
                <w:tab w:val="left" w:pos="0"/>
              </w:tabs>
              <w:rPr>
                <w:rFonts w:asciiTheme="minorHAnsi" w:eastAsia="Book Antiqua" w:hAnsiTheme="minorHAnsi" w:cstheme="minorHAnsi"/>
                <w:color w:val="212121"/>
                <w:sz w:val="20"/>
                <w:highlight w:val="white"/>
              </w:rPr>
            </w:pPr>
          </w:p>
        </w:tc>
        <w:tc>
          <w:tcPr>
            <w:tcW w:w="760" w:type="pct"/>
            <w:gridSpan w:val="2"/>
          </w:tcPr>
          <w:p w:rsidR="001528BB" w:rsidRPr="00B5283C" w:rsidRDefault="001528BB" w:rsidP="00B70928">
            <w:pPr>
              <w:tabs>
                <w:tab w:val="left" w:pos="0"/>
              </w:tabs>
              <w:rPr>
                <w:rFonts w:asciiTheme="minorHAnsi" w:eastAsia="Architects Daughter" w:hAnsiTheme="minorHAnsi" w:cstheme="minorHAnsi"/>
                <w:color w:val="000000"/>
                <w:sz w:val="20"/>
                <w:highlight w:val="white"/>
              </w:rPr>
            </w:pPr>
            <w:r w:rsidRPr="00B5283C">
              <w:rPr>
                <w:rFonts w:asciiTheme="minorHAnsi" w:eastAsia="Architects Daughter" w:hAnsiTheme="minorHAnsi" w:cstheme="minorHAnsi"/>
                <w:color w:val="000000"/>
                <w:sz w:val="20"/>
                <w:highlight w:val="white"/>
              </w:rPr>
              <w:t>2.1 Reconocer y apreciar el cambio que la doctrina social de la Iglesia otorga a la persona y a la vida</w:t>
            </w:r>
          </w:p>
        </w:tc>
        <w:tc>
          <w:tcPr>
            <w:tcW w:w="659" w:type="pct"/>
            <w:gridSpan w:val="2"/>
          </w:tcPr>
          <w:p w:rsidR="001528BB" w:rsidRPr="00B5283C" w:rsidRDefault="001528BB" w:rsidP="00B70928">
            <w:pPr>
              <w:rPr>
                <w:rFonts w:asciiTheme="minorHAnsi" w:hAnsiTheme="minorHAnsi" w:cstheme="minorHAnsi"/>
                <w:sz w:val="20"/>
              </w:rPr>
            </w:pPr>
            <w:proofErr w:type="gramStart"/>
            <w:r w:rsidRPr="00B5283C">
              <w:rPr>
                <w:rFonts w:asciiTheme="minorHAnsi" w:hAnsiTheme="minorHAnsi" w:cstheme="minorHAnsi"/>
                <w:sz w:val="20"/>
              </w:rPr>
              <w:t>CL,CSC</w:t>
            </w:r>
            <w:proofErr w:type="gramEnd"/>
            <w:r w:rsidRPr="00B5283C">
              <w:rPr>
                <w:rFonts w:asciiTheme="minorHAnsi" w:hAnsiTheme="minorHAnsi" w:cstheme="minorHAnsi"/>
                <w:sz w:val="20"/>
              </w:rPr>
              <w:t>,CEC</w:t>
            </w:r>
          </w:p>
          <w:p w:rsidR="001528BB" w:rsidRPr="00B5283C" w:rsidRDefault="001528BB" w:rsidP="00B70928">
            <w:pPr>
              <w:rPr>
                <w:rFonts w:asciiTheme="minorHAnsi" w:hAnsiTheme="minorHAnsi" w:cstheme="minorHAnsi"/>
                <w:sz w:val="20"/>
              </w:rPr>
            </w:pPr>
          </w:p>
          <w:p w:rsidR="001528BB" w:rsidRPr="00B5283C" w:rsidRDefault="001528BB" w:rsidP="00B70928">
            <w:pPr>
              <w:rPr>
                <w:rFonts w:asciiTheme="minorHAnsi" w:hAnsiTheme="minorHAnsi" w:cstheme="minorHAnsi"/>
                <w:sz w:val="20"/>
              </w:rPr>
            </w:pPr>
          </w:p>
          <w:p w:rsidR="001528BB" w:rsidRPr="00B5283C" w:rsidRDefault="001528BB" w:rsidP="00B70928">
            <w:pPr>
              <w:rPr>
                <w:rFonts w:asciiTheme="minorHAnsi" w:hAnsiTheme="minorHAnsi" w:cstheme="minorHAnsi"/>
                <w:sz w:val="20"/>
              </w:rPr>
            </w:pPr>
          </w:p>
          <w:p w:rsidR="001528BB" w:rsidRPr="00B5283C" w:rsidRDefault="001528BB" w:rsidP="00B70928">
            <w:pPr>
              <w:rPr>
                <w:rFonts w:asciiTheme="minorHAnsi" w:hAnsiTheme="minorHAnsi" w:cstheme="minorHAnsi"/>
                <w:sz w:val="20"/>
              </w:rPr>
            </w:pPr>
          </w:p>
        </w:tc>
        <w:tc>
          <w:tcPr>
            <w:tcW w:w="760" w:type="pct"/>
            <w:gridSpan w:val="2"/>
          </w:tcPr>
          <w:p w:rsidR="001528BB" w:rsidRPr="00B5283C" w:rsidRDefault="001528BB" w:rsidP="001528BB">
            <w:pPr>
              <w:pStyle w:val="Prrafodelista"/>
              <w:keepNext/>
              <w:numPr>
                <w:ilvl w:val="1"/>
                <w:numId w:val="18"/>
              </w:numPr>
              <w:tabs>
                <w:tab w:val="left" w:pos="8483"/>
              </w:tabs>
              <w:ind w:left="113" w:hanging="113"/>
              <w:rPr>
                <w:rFonts w:asciiTheme="minorHAnsi" w:hAnsiTheme="minorHAnsi" w:cstheme="minorHAnsi"/>
                <w:sz w:val="20"/>
              </w:rPr>
            </w:pPr>
            <w:r w:rsidRPr="00B5283C">
              <w:rPr>
                <w:rFonts w:asciiTheme="minorHAnsi" w:eastAsia="Book Antiqua" w:hAnsiTheme="minorHAnsi" w:cstheme="minorHAnsi"/>
                <w:color w:val="000000"/>
                <w:sz w:val="20"/>
                <w:highlight w:val="white"/>
              </w:rPr>
              <w:t>2.1.1 Descubre, valora y justifica el sentido humanizador que tiene el trabajo</w:t>
            </w:r>
          </w:p>
        </w:tc>
        <w:tc>
          <w:tcPr>
            <w:tcW w:w="1253" w:type="pct"/>
            <w:vMerge/>
          </w:tcPr>
          <w:p w:rsidR="001528BB" w:rsidRDefault="001528BB" w:rsidP="00B70928"/>
        </w:tc>
      </w:tr>
      <w:tr w:rsidR="001528BB" w:rsidTr="00B70928">
        <w:tc>
          <w:tcPr>
            <w:tcW w:w="910" w:type="pct"/>
            <w:vMerge/>
          </w:tcPr>
          <w:p w:rsidR="001528BB" w:rsidRDefault="001528BB" w:rsidP="00B70928"/>
        </w:tc>
        <w:tc>
          <w:tcPr>
            <w:tcW w:w="658" w:type="pct"/>
          </w:tcPr>
          <w:p w:rsidR="001528BB" w:rsidRPr="00B5283C" w:rsidRDefault="001528BB" w:rsidP="00B70928">
            <w:pPr>
              <w:tabs>
                <w:tab w:val="left" w:pos="0"/>
              </w:tabs>
              <w:rPr>
                <w:rFonts w:asciiTheme="minorHAnsi" w:eastAsia="Times New Roman" w:hAnsiTheme="minorHAnsi" w:cstheme="minorHAnsi"/>
                <w:bCs/>
                <w:color w:val="000000"/>
                <w:sz w:val="20"/>
              </w:rPr>
            </w:pPr>
            <w:r w:rsidRPr="00B5283C">
              <w:rPr>
                <w:rFonts w:asciiTheme="minorHAnsi" w:eastAsia="Times New Roman" w:hAnsiTheme="minorHAnsi" w:cstheme="minorHAnsi"/>
                <w:bCs/>
                <w:color w:val="000000"/>
                <w:sz w:val="20"/>
                <w:highlight w:val="white"/>
              </w:rPr>
              <w:t>Las relaciones internacionales y la economía a la luz de la doctrina eclesial</w:t>
            </w:r>
          </w:p>
        </w:tc>
        <w:tc>
          <w:tcPr>
            <w:tcW w:w="760" w:type="pct"/>
            <w:gridSpan w:val="2"/>
          </w:tcPr>
          <w:p w:rsidR="001528BB" w:rsidRPr="00B5283C" w:rsidRDefault="001528BB" w:rsidP="00B70928">
            <w:pPr>
              <w:tabs>
                <w:tab w:val="left" w:pos="0"/>
              </w:tabs>
              <w:rPr>
                <w:rFonts w:asciiTheme="minorHAnsi" w:eastAsia="Architects Daughter" w:hAnsiTheme="minorHAnsi" w:cstheme="minorHAnsi"/>
                <w:color w:val="000000"/>
                <w:sz w:val="20"/>
                <w:highlight w:val="white"/>
              </w:rPr>
            </w:pPr>
            <w:r w:rsidRPr="00B5283C">
              <w:rPr>
                <w:rFonts w:asciiTheme="minorHAnsi" w:hAnsiTheme="minorHAnsi" w:cstheme="minorHAnsi"/>
                <w:color w:val="000000"/>
                <w:sz w:val="20"/>
              </w:rPr>
              <w:t>2.2 Deducir las consecuencias que implica la doctrina social de la Iglesia en el trabajo, las relaciones internacionales y la economía</w:t>
            </w:r>
          </w:p>
        </w:tc>
        <w:tc>
          <w:tcPr>
            <w:tcW w:w="659" w:type="pct"/>
            <w:gridSpan w:val="2"/>
          </w:tcPr>
          <w:p w:rsidR="001528BB" w:rsidRPr="00B5283C" w:rsidRDefault="001528BB" w:rsidP="00B70928">
            <w:pPr>
              <w:rPr>
                <w:rFonts w:asciiTheme="minorHAnsi" w:hAnsiTheme="minorHAnsi" w:cstheme="minorHAnsi"/>
                <w:sz w:val="20"/>
              </w:rPr>
            </w:pPr>
            <w:r w:rsidRPr="00B5283C">
              <w:rPr>
                <w:rFonts w:asciiTheme="minorHAnsi" w:hAnsiTheme="minorHAnsi" w:cstheme="minorHAnsi"/>
                <w:sz w:val="20"/>
              </w:rPr>
              <w:t>CL, AA,CSC, SIEE</w:t>
            </w:r>
          </w:p>
        </w:tc>
        <w:tc>
          <w:tcPr>
            <w:tcW w:w="760" w:type="pct"/>
            <w:gridSpan w:val="2"/>
          </w:tcPr>
          <w:p w:rsidR="001528BB" w:rsidRPr="00B5283C" w:rsidRDefault="001528BB" w:rsidP="001528BB">
            <w:pPr>
              <w:pStyle w:val="Prrafodelista"/>
              <w:keepNext/>
              <w:numPr>
                <w:ilvl w:val="1"/>
                <w:numId w:val="18"/>
              </w:numPr>
              <w:tabs>
                <w:tab w:val="left" w:pos="8483"/>
              </w:tabs>
              <w:ind w:left="113" w:hanging="113"/>
              <w:rPr>
                <w:rFonts w:asciiTheme="minorHAnsi" w:eastAsia="Book Antiqua" w:hAnsiTheme="minorHAnsi" w:cstheme="minorHAnsi"/>
                <w:color w:val="000000"/>
                <w:sz w:val="20"/>
                <w:highlight w:val="white"/>
              </w:rPr>
            </w:pPr>
            <w:r w:rsidRPr="00B5283C">
              <w:rPr>
                <w:rFonts w:asciiTheme="minorHAnsi" w:hAnsiTheme="minorHAnsi" w:cstheme="minorHAnsi"/>
                <w:color w:val="000000"/>
                <w:sz w:val="20"/>
              </w:rPr>
              <w:t>2.2.1 Propone proyectos o soluciones que podrían llevarse a cabo en las políticas nacionales o internacionales para hacer el mundo más humano</w:t>
            </w:r>
          </w:p>
        </w:tc>
        <w:tc>
          <w:tcPr>
            <w:tcW w:w="1253" w:type="pct"/>
            <w:vMerge/>
          </w:tcPr>
          <w:p w:rsidR="001528BB" w:rsidRDefault="001528BB" w:rsidP="00B70928"/>
        </w:tc>
      </w:tr>
      <w:tr w:rsidR="001528BB" w:rsidTr="00B70928">
        <w:tc>
          <w:tcPr>
            <w:tcW w:w="3747" w:type="pct"/>
            <w:gridSpan w:val="8"/>
            <w:shd w:val="clear" w:color="auto" w:fill="A8D08D" w:themeFill="accent6" w:themeFillTint="99"/>
          </w:tcPr>
          <w:p w:rsidR="001528BB" w:rsidRPr="00B5283C" w:rsidRDefault="001528BB" w:rsidP="00B70928">
            <w:pPr>
              <w:rPr>
                <w:rFonts w:asciiTheme="minorHAnsi" w:hAnsiTheme="minorHAnsi" w:cstheme="minorHAnsi"/>
                <w:sz w:val="20"/>
              </w:rPr>
            </w:pPr>
            <w:r w:rsidRPr="00B5283C">
              <w:rPr>
                <w:rFonts w:asciiTheme="minorHAnsi" w:eastAsia="Times New Roman" w:hAnsiTheme="minorHAnsi" w:cstheme="minorHAnsi"/>
                <w:b/>
                <w:bCs/>
                <w:color w:val="000000"/>
                <w:sz w:val="20"/>
              </w:rPr>
              <w:t>BLOQUE 3. RELACIÓN ENTRE LA RAZÓN, LA CIENCIA Y LA FE</w:t>
            </w:r>
          </w:p>
        </w:tc>
        <w:tc>
          <w:tcPr>
            <w:tcW w:w="1253" w:type="pct"/>
            <w:vMerge/>
          </w:tcPr>
          <w:p w:rsidR="001528BB" w:rsidRDefault="001528BB" w:rsidP="00B70928"/>
        </w:tc>
      </w:tr>
      <w:tr w:rsidR="001528BB" w:rsidTr="00B70928">
        <w:trPr>
          <w:trHeight w:val="2674"/>
        </w:trPr>
        <w:tc>
          <w:tcPr>
            <w:tcW w:w="910" w:type="pct"/>
          </w:tcPr>
          <w:p w:rsidR="001528BB" w:rsidRDefault="001528BB" w:rsidP="00B70928">
            <w:pPr>
              <w:tabs>
                <w:tab w:val="left" w:pos="0"/>
                <w:tab w:val="left" w:pos="200"/>
              </w:tabs>
              <w:overflowPunct w:val="0"/>
              <w:rPr>
                <w:rFonts w:cstheme="minorHAnsi"/>
                <w:sz w:val="20"/>
                <w:lang w:eastAsia="es-ES"/>
              </w:rPr>
            </w:pPr>
            <w:r w:rsidRPr="00D75A9A">
              <w:rPr>
                <w:rFonts w:asciiTheme="minorHAnsi" w:hAnsiTheme="minorHAnsi" w:cstheme="minorHAnsi"/>
                <w:sz w:val="20"/>
              </w:rPr>
              <w:t xml:space="preserve">j) </w:t>
            </w:r>
            <w:r w:rsidRPr="00D75A9A">
              <w:rPr>
                <w:rFonts w:asciiTheme="minorHAnsi" w:hAnsiTheme="minorHAnsi" w:cstheme="minorHAnsi"/>
                <w:sz w:val="20"/>
                <w:lang w:eastAsia="es-ES" w:bidi="ar-SA"/>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1528BB" w:rsidRDefault="001528BB" w:rsidP="00B70928">
            <w:pPr>
              <w:tabs>
                <w:tab w:val="left" w:pos="0"/>
                <w:tab w:val="left" w:pos="200"/>
              </w:tabs>
              <w:overflowPunct w:val="0"/>
              <w:rPr>
                <w:rFonts w:cstheme="minorHAnsi"/>
                <w:sz w:val="20"/>
                <w:lang w:eastAsia="es-ES"/>
              </w:rPr>
            </w:pPr>
          </w:p>
          <w:p w:rsidR="001528BB" w:rsidRDefault="001528BB" w:rsidP="00B70928">
            <w:pPr>
              <w:tabs>
                <w:tab w:val="left" w:pos="0"/>
                <w:tab w:val="left" w:pos="200"/>
              </w:tabs>
              <w:overflowPunct w:val="0"/>
              <w:rPr>
                <w:rFonts w:cstheme="minorHAnsi"/>
                <w:sz w:val="20"/>
                <w:lang w:eastAsia="es-ES"/>
              </w:rPr>
            </w:pPr>
          </w:p>
          <w:p w:rsidR="001528BB" w:rsidRPr="00B5283C" w:rsidRDefault="001528BB" w:rsidP="00B70928">
            <w:pPr>
              <w:tabs>
                <w:tab w:val="left" w:pos="0"/>
                <w:tab w:val="left" w:pos="200"/>
              </w:tabs>
              <w:overflowPunct w:val="0"/>
              <w:rPr>
                <w:rFonts w:asciiTheme="minorHAnsi" w:hAnsiTheme="minorHAnsi" w:cstheme="minorHAnsi"/>
                <w:sz w:val="20"/>
              </w:rPr>
            </w:pPr>
          </w:p>
        </w:tc>
        <w:tc>
          <w:tcPr>
            <w:tcW w:w="658" w:type="pct"/>
          </w:tcPr>
          <w:p w:rsidR="001528BB" w:rsidRPr="00B5283C" w:rsidRDefault="001528BB" w:rsidP="00B70928">
            <w:pPr>
              <w:pStyle w:val="Prrafodelista1"/>
              <w:tabs>
                <w:tab w:val="left" w:pos="0"/>
              </w:tabs>
              <w:ind w:left="0"/>
              <w:rPr>
                <w:rFonts w:asciiTheme="minorHAnsi" w:eastAsia="Times New Roman" w:hAnsiTheme="minorHAnsi" w:cstheme="minorHAnsi"/>
                <w:bCs/>
                <w:color w:val="000000"/>
                <w:sz w:val="20"/>
                <w:highlight w:val="white"/>
              </w:rPr>
            </w:pPr>
            <w:r w:rsidRPr="00B5283C">
              <w:rPr>
                <w:rFonts w:asciiTheme="minorHAnsi" w:eastAsia="Times New Roman" w:hAnsiTheme="minorHAnsi" w:cstheme="minorHAnsi"/>
                <w:bCs/>
                <w:color w:val="000000"/>
                <w:sz w:val="20"/>
              </w:rPr>
              <w:t>Aportaciones de los investigadores cristianos a la ciencia y a la técnica en el contexto actual</w:t>
            </w:r>
          </w:p>
        </w:tc>
        <w:tc>
          <w:tcPr>
            <w:tcW w:w="760" w:type="pct"/>
            <w:gridSpan w:val="2"/>
          </w:tcPr>
          <w:p w:rsidR="001528BB" w:rsidRPr="00B5283C" w:rsidRDefault="001528BB" w:rsidP="00B70928">
            <w:pPr>
              <w:pStyle w:val="Prrafodelista1"/>
              <w:tabs>
                <w:tab w:val="left" w:pos="0"/>
              </w:tabs>
              <w:ind w:left="0"/>
              <w:rPr>
                <w:rFonts w:asciiTheme="minorHAnsi" w:eastAsia="Book Antiqua" w:hAnsiTheme="minorHAnsi" w:cstheme="minorHAnsi"/>
                <w:color w:val="000000"/>
                <w:sz w:val="20"/>
                <w:highlight w:val="white"/>
              </w:rPr>
            </w:pPr>
            <w:r w:rsidRPr="00B5283C">
              <w:rPr>
                <w:rFonts w:asciiTheme="minorHAnsi" w:hAnsiTheme="minorHAnsi" w:cstheme="minorHAnsi"/>
                <w:color w:val="000000"/>
                <w:sz w:val="20"/>
              </w:rPr>
              <w:t>3.1 Reconocer y valor social de las aportaciones realizadas por investigadores cristianos</w:t>
            </w:r>
          </w:p>
        </w:tc>
        <w:tc>
          <w:tcPr>
            <w:tcW w:w="659" w:type="pct"/>
            <w:gridSpan w:val="2"/>
          </w:tcPr>
          <w:p w:rsidR="001528BB" w:rsidRPr="00234560" w:rsidRDefault="001528BB" w:rsidP="00B70928">
            <w:pPr>
              <w:rPr>
                <w:rFonts w:asciiTheme="minorHAnsi" w:hAnsiTheme="minorHAnsi" w:cstheme="minorHAnsi"/>
                <w:sz w:val="20"/>
                <w:lang w:val="en-US"/>
              </w:rPr>
            </w:pPr>
            <w:r w:rsidRPr="00234560">
              <w:rPr>
                <w:rFonts w:asciiTheme="minorHAnsi" w:hAnsiTheme="minorHAnsi" w:cstheme="minorHAnsi"/>
                <w:sz w:val="20"/>
                <w:lang w:val="en-US"/>
              </w:rPr>
              <w:t>CL,</w:t>
            </w:r>
            <w:r w:rsidRPr="00234560">
              <w:rPr>
                <w:rFonts w:cstheme="minorHAnsi"/>
                <w:sz w:val="20"/>
                <w:lang w:val="en-US"/>
              </w:rPr>
              <w:t xml:space="preserve"> </w:t>
            </w:r>
            <w:r w:rsidRPr="00234560">
              <w:rPr>
                <w:rFonts w:asciiTheme="minorHAnsi" w:hAnsiTheme="minorHAnsi" w:cstheme="minorHAnsi"/>
                <w:sz w:val="20"/>
                <w:lang w:val="en-US"/>
              </w:rPr>
              <w:t>CMCT,</w:t>
            </w:r>
            <w:r w:rsidRPr="00234560">
              <w:rPr>
                <w:rFonts w:cstheme="minorHAnsi"/>
                <w:sz w:val="20"/>
                <w:lang w:val="en-US"/>
              </w:rPr>
              <w:t xml:space="preserve"> </w:t>
            </w:r>
            <w:r w:rsidRPr="00234560">
              <w:rPr>
                <w:rFonts w:asciiTheme="minorHAnsi" w:hAnsiTheme="minorHAnsi" w:cstheme="minorHAnsi"/>
                <w:sz w:val="20"/>
                <w:lang w:val="en-US"/>
              </w:rPr>
              <w:t>AA,</w:t>
            </w:r>
            <w:r w:rsidRPr="00234560">
              <w:rPr>
                <w:rFonts w:cstheme="minorHAnsi"/>
                <w:sz w:val="20"/>
                <w:lang w:val="en-US"/>
              </w:rPr>
              <w:t xml:space="preserve"> </w:t>
            </w:r>
            <w:r w:rsidRPr="00234560">
              <w:rPr>
                <w:rFonts w:asciiTheme="minorHAnsi" w:hAnsiTheme="minorHAnsi" w:cstheme="minorHAnsi"/>
                <w:sz w:val="20"/>
                <w:lang w:val="en-US"/>
              </w:rPr>
              <w:t>CSC,</w:t>
            </w:r>
            <w:r w:rsidRPr="00234560">
              <w:rPr>
                <w:rFonts w:cstheme="minorHAnsi"/>
                <w:sz w:val="20"/>
                <w:lang w:val="en-US"/>
              </w:rPr>
              <w:t xml:space="preserve"> </w:t>
            </w:r>
            <w:r w:rsidRPr="00234560">
              <w:rPr>
                <w:rFonts w:asciiTheme="minorHAnsi" w:hAnsiTheme="minorHAnsi" w:cstheme="minorHAnsi"/>
                <w:sz w:val="20"/>
                <w:lang w:val="en-US"/>
              </w:rPr>
              <w:t>CEC</w:t>
            </w:r>
          </w:p>
        </w:tc>
        <w:tc>
          <w:tcPr>
            <w:tcW w:w="760" w:type="pct"/>
            <w:gridSpan w:val="2"/>
          </w:tcPr>
          <w:p w:rsidR="001528BB" w:rsidRPr="00B5283C" w:rsidRDefault="001528BB" w:rsidP="00B70928">
            <w:pPr>
              <w:pStyle w:val="Prrafodelista1"/>
              <w:tabs>
                <w:tab w:val="left" w:pos="0"/>
              </w:tabs>
              <w:ind w:left="57"/>
              <w:rPr>
                <w:rFonts w:asciiTheme="minorHAnsi" w:eastAsia="Book Antiqua" w:hAnsiTheme="minorHAnsi" w:cstheme="minorHAnsi"/>
                <w:color w:val="000000"/>
                <w:sz w:val="20"/>
                <w:highlight w:val="white"/>
              </w:rPr>
            </w:pPr>
            <w:r w:rsidRPr="00B5283C">
              <w:rPr>
                <w:rFonts w:asciiTheme="minorHAnsi" w:eastAsia="Book Antiqua" w:hAnsiTheme="minorHAnsi" w:cstheme="minorHAnsi"/>
                <w:color w:val="000000"/>
                <w:sz w:val="20"/>
                <w:highlight w:val="white"/>
              </w:rPr>
              <w:t>3</w:t>
            </w:r>
            <w:r w:rsidRPr="00B5283C">
              <w:rPr>
                <w:rFonts w:asciiTheme="minorHAnsi" w:eastAsia="Book Antiqua" w:hAnsiTheme="minorHAnsi" w:cstheme="minorHAnsi"/>
                <w:color w:val="000000"/>
                <w:sz w:val="20"/>
              </w:rPr>
              <w:t>.</w:t>
            </w:r>
            <w:r w:rsidRPr="00B5283C">
              <w:rPr>
                <w:rFonts w:asciiTheme="minorHAnsi" w:hAnsiTheme="minorHAnsi" w:cstheme="minorHAnsi"/>
                <w:color w:val="000000"/>
                <w:sz w:val="20"/>
              </w:rPr>
              <w:t>1.1 Selecciona, estudia y expone la biografía de un investigador cristiano resaltando sus aportaciones al ámbito de la ciencia y la técnica</w:t>
            </w:r>
          </w:p>
        </w:tc>
        <w:tc>
          <w:tcPr>
            <w:tcW w:w="1253" w:type="pct"/>
            <w:vMerge/>
          </w:tcPr>
          <w:p w:rsidR="001528BB" w:rsidRDefault="001528BB" w:rsidP="00B70928"/>
        </w:tc>
      </w:tr>
      <w:tr w:rsidR="001528BB" w:rsidTr="00B70928">
        <w:tc>
          <w:tcPr>
            <w:tcW w:w="3747" w:type="pct"/>
            <w:gridSpan w:val="8"/>
            <w:shd w:val="clear" w:color="auto" w:fill="ED71BB"/>
          </w:tcPr>
          <w:p w:rsidR="001528BB" w:rsidRDefault="001528BB" w:rsidP="00B70928">
            <w:r w:rsidRPr="00B5283C">
              <w:rPr>
                <w:rFonts w:asciiTheme="minorHAnsi" w:eastAsia="Times New Roman" w:hAnsiTheme="minorHAnsi" w:cstheme="minorHAnsi"/>
                <w:b/>
                <w:bCs/>
                <w:color w:val="000000"/>
                <w:sz w:val="20"/>
              </w:rPr>
              <w:t>BLOQUE 4: LA IGLESIA GENERADORA DE CULTURA  A LO LARGO DE LA HISTORIA</w:t>
            </w:r>
          </w:p>
        </w:tc>
        <w:tc>
          <w:tcPr>
            <w:tcW w:w="1253" w:type="pct"/>
            <w:vMerge/>
          </w:tcPr>
          <w:p w:rsidR="001528BB" w:rsidRDefault="001528BB" w:rsidP="00B70928"/>
        </w:tc>
      </w:tr>
      <w:tr w:rsidR="001528BB" w:rsidTr="00B70928">
        <w:trPr>
          <w:trHeight w:val="2283"/>
        </w:trPr>
        <w:tc>
          <w:tcPr>
            <w:tcW w:w="910" w:type="pct"/>
            <w:vMerge w:val="restart"/>
          </w:tcPr>
          <w:p w:rsidR="001528BB" w:rsidRDefault="001528BB" w:rsidP="00B70928">
            <w:pPr>
              <w:tabs>
                <w:tab w:val="left" w:pos="0"/>
                <w:tab w:val="left" w:pos="200"/>
              </w:tabs>
              <w:rPr>
                <w:rFonts w:cstheme="minorHAnsi"/>
                <w:sz w:val="20"/>
                <w:lang w:eastAsia="es-ES"/>
              </w:rPr>
            </w:pPr>
            <w:r w:rsidRPr="00D75A9A">
              <w:rPr>
                <w:rFonts w:asciiTheme="minorHAnsi" w:hAnsiTheme="minorHAnsi" w:cstheme="minorHAnsi"/>
                <w:sz w:val="20"/>
              </w:rPr>
              <w:lastRenderedPageBreak/>
              <w:t xml:space="preserve">c) </w:t>
            </w:r>
            <w:r w:rsidRPr="00D75A9A">
              <w:rPr>
                <w:rFonts w:asciiTheme="minorHAnsi" w:hAnsiTheme="minorHAnsi" w:cstheme="minorHAnsi"/>
                <w:sz w:val="20"/>
                <w:lang w:eastAsia="es-ES" w:bidi="ar-SA"/>
              </w:rPr>
              <w:t>Fomentar la igualdad efectiva de derechos y oportunidades entre hombres y mujeres, analizar y valorar críticamente las desigualdades existentes e impulsar la igualdad real y la no discriminación de las personas con discapacidad</w:t>
            </w:r>
          </w:p>
          <w:p w:rsidR="001528BB" w:rsidRPr="00D75A9A" w:rsidRDefault="001528BB" w:rsidP="00B70928">
            <w:pPr>
              <w:tabs>
                <w:tab w:val="left" w:pos="0"/>
                <w:tab w:val="left" w:pos="200"/>
              </w:tabs>
              <w:jc w:val="both"/>
              <w:rPr>
                <w:rFonts w:asciiTheme="minorHAnsi" w:hAnsiTheme="minorHAnsi" w:cstheme="minorHAnsi"/>
                <w:sz w:val="20"/>
              </w:rPr>
            </w:pPr>
          </w:p>
          <w:p w:rsidR="001528BB" w:rsidRPr="00793150" w:rsidRDefault="001528BB" w:rsidP="00B70928">
            <w:pPr>
              <w:pStyle w:val="Textoindependiente"/>
              <w:rPr>
                <w:rFonts w:ascii="Palatino Linotype" w:hAnsi="Palatino Linotype" w:cs="Arial"/>
                <w:sz w:val="22"/>
                <w:szCs w:val="22"/>
              </w:rPr>
            </w:pPr>
            <w:r w:rsidRPr="00D75A9A">
              <w:rPr>
                <w:rFonts w:asciiTheme="minorHAnsi" w:hAnsiTheme="minorHAnsi" w:cstheme="minorHAnsi"/>
                <w:sz w:val="20"/>
                <w:lang w:eastAsia="es-ES" w:bidi="ar-SA"/>
              </w:rPr>
              <w:t>b</w:t>
            </w:r>
            <w:r w:rsidRPr="00D75A9A">
              <w:rPr>
                <w:rFonts w:asciiTheme="minorHAnsi" w:hAnsiTheme="minorHAnsi" w:cstheme="minorHAnsi"/>
                <w:sz w:val="20"/>
              </w:rPr>
              <w:t xml:space="preserve"> and.</w:t>
            </w:r>
            <w:r w:rsidRPr="00D75A9A">
              <w:rPr>
                <w:rFonts w:asciiTheme="minorHAnsi" w:hAnsiTheme="minorHAnsi" w:cstheme="minorHAnsi"/>
                <w:sz w:val="20"/>
                <w:lang w:eastAsia="es-ES" w:bidi="ar-SA"/>
              </w:rPr>
              <w:t>) Profundizar en el conocimiento y el aprecio de los elementos específicos de la historia y la cultura andaluza, así como su medio físico y natural y otros hechos diferenciadores de nuestra Comunidad para que sea valorada y respetada como patrimonio propio y en el marco de la cultura española y universal.</w:t>
            </w:r>
          </w:p>
        </w:tc>
        <w:tc>
          <w:tcPr>
            <w:tcW w:w="785" w:type="pct"/>
            <w:gridSpan w:val="2"/>
          </w:tcPr>
          <w:p w:rsidR="001528BB" w:rsidRPr="00B5283C" w:rsidRDefault="001528BB" w:rsidP="00B70928">
            <w:pPr>
              <w:tabs>
                <w:tab w:val="left" w:pos="0"/>
              </w:tabs>
              <w:rPr>
                <w:rFonts w:asciiTheme="minorHAnsi" w:eastAsia="Times New Roman" w:hAnsiTheme="minorHAnsi" w:cstheme="minorHAnsi"/>
                <w:bCs/>
                <w:color w:val="000000"/>
                <w:sz w:val="20"/>
              </w:rPr>
            </w:pPr>
            <w:r w:rsidRPr="00B5283C">
              <w:rPr>
                <w:rFonts w:asciiTheme="minorHAnsi" w:eastAsia="Times New Roman" w:hAnsiTheme="minorHAnsi" w:cstheme="minorHAnsi"/>
                <w:bCs/>
                <w:color w:val="000000"/>
                <w:sz w:val="20"/>
              </w:rPr>
              <w:t>La acción evangelizadora de la Iglesia y la promoción de los derechos humanos</w:t>
            </w:r>
          </w:p>
          <w:p w:rsidR="001528BB" w:rsidRPr="00B5283C" w:rsidRDefault="001528BB" w:rsidP="00B70928">
            <w:pPr>
              <w:tabs>
                <w:tab w:val="left" w:pos="0"/>
              </w:tabs>
              <w:rPr>
                <w:rFonts w:eastAsia="Times New Roman" w:cstheme="minorHAnsi"/>
                <w:bCs/>
                <w:color w:val="000000"/>
                <w:sz w:val="20"/>
              </w:rPr>
            </w:pPr>
          </w:p>
        </w:tc>
        <w:tc>
          <w:tcPr>
            <w:tcW w:w="684" w:type="pct"/>
            <w:gridSpan w:val="2"/>
          </w:tcPr>
          <w:p w:rsidR="001528BB" w:rsidRPr="00B5283C" w:rsidRDefault="001528BB" w:rsidP="00B70928">
            <w:pPr>
              <w:tabs>
                <w:tab w:val="left" w:pos="0"/>
              </w:tabs>
              <w:rPr>
                <w:rFonts w:asciiTheme="minorHAnsi" w:eastAsia="Times New Roman" w:hAnsiTheme="minorHAnsi" w:cstheme="minorHAnsi"/>
                <w:bCs/>
                <w:color w:val="000000"/>
                <w:sz w:val="20"/>
              </w:rPr>
            </w:pPr>
          </w:p>
          <w:p w:rsidR="001528BB" w:rsidRPr="00B5283C" w:rsidRDefault="001528BB" w:rsidP="00B70928">
            <w:pPr>
              <w:tabs>
                <w:tab w:val="left" w:pos="0"/>
              </w:tabs>
              <w:rPr>
                <w:rFonts w:eastAsia="Book Antiqua" w:cstheme="minorHAnsi"/>
                <w:color w:val="000000"/>
                <w:sz w:val="20"/>
                <w:highlight w:val="white"/>
              </w:rPr>
            </w:pPr>
            <w:r w:rsidRPr="00B5283C">
              <w:rPr>
                <w:rFonts w:asciiTheme="minorHAnsi" w:hAnsiTheme="minorHAnsi" w:cstheme="minorHAnsi"/>
                <w:color w:val="000000"/>
                <w:sz w:val="20"/>
              </w:rPr>
              <w:t>1.Reconocer los esfuerzos que la Iglesia ha realizado a lo largo de los siglos para que se respete la dignidad del ser humano y sus derechos</w:t>
            </w:r>
          </w:p>
        </w:tc>
        <w:tc>
          <w:tcPr>
            <w:tcW w:w="684" w:type="pct"/>
            <w:gridSpan w:val="2"/>
          </w:tcPr>
          <w:p w:rsidR="001528BB" w:rsidRPr="00B5283C" w:rsidRDefault="001528BB" w:rsidP="00B70928">
            <w:pPr>
              <w:rPr>
                <w:rFonts w:cstheme="minorHAnsi"/>
                <w:sz w:val="20"/>
              </w:rPr>
            </w:pPr>
            <w:r w:rsidRPr="00B5283C">
              <w:rPr>
                <w:rFonts w:asciiTheme="minorHAnsi" w:hAnsiTheme="minorHAnsi" w:cstheme="minorHAnsi"/>
                <w:sz w:val="20"/>
              </w:rPr>
              <w:t>CL,</w:t>
            </w:r>
            <w:r>
              <w:rPr>
                <w:rFonts w:cstheme="minorHAnsi"/>
                <w:sz w:val="20"/>
              </w:rPr>
              <w:t xml:space="preserve"> </w:t>
            </w:r>
            <w:r w:rsidRPr="00B5283C">
              <w:rPr>
                <w:rFonts w:asciiTheme="minorHAnsi" w:hAnsiTheme="minorHAnsi" w:cstheme="minorHAnsi"/>
                <w:sz w:val="20"/>
              </w:rPr>
              <w:t>CSC,</w:t>
            </w:r>
            <w:r>
              <w:rPr>
                <w:rFonts w:cstheme="minorHAnsi"/>
                <w:sz w:val="20"/>
              </w:rPr>
              <w:t xml:space="preserve"> </w:t>
            </w:r>
            <w:r w:rsidRPr="00B5283C">
              <w:rPr>
                <w:rFonts w:asciiTheme="minorHAnsi" w:hAnsiTheme="minorHAnsi" w:cstheme="minorHAnsi"/>
                <w:sz w:val="20"/>
              </w:rPr>
              <w:t>CEC</w:t>
            </w:r>
          </w:p>
          <w:p w:rsidR="001528BB" w:rsidRPr="00B5283C" w:rsidRDefault="001528BB" w:rsidP="00B70928">
            <w:pPr>
              <w:tabs>
                <w:tab w:val="left" w:pos="0"/>
              </w:tabs>
              <w:rPr>
                <w:rFonts w:cstheme="minorHAnsi"/>
                <w:sz w:val="20"/>
              </w:rPr>
            </w:pPr>
          </w:p>
        </w:tc>
        <w:tc>
          <w:tcPr>
            <w:tcW w:w="684" w:type="pct"/>
          </w:tcPr>
          <w:p w:rsidR="001528BB" w:rsidRPr="00B5283C" w:rsidRDefault="001528BB" w:rsidP="00B70928">
            <w:pPr>
              <w:pStyle w:val="Prrafodelista1"/>
              <w:tabs>
                <w:tab w:val="left" w:pos="0"/>
              </w:tabs>
              <w:ind w:left="57"/>
              <w:rPr>
                <w:rFonts w:asciiTheme="minorHAnsi" w:eastAsia="Book Antiqua" w:hAnsiTheme="minorHAnsi" w:cstheme="minorHAnsi"/>
                <w:color w:val="212121"/>
                <w:sz w:val="20"/>
                <w:highlight w:val="white"/>
              </w:rPr>
            </w:pPr>
            <w:r w:rsidRPr="00B5283C">
              <w:rPr>
                <w:rFonts w:asciiTheme="minorHAnsi" w:hAnsiTheme="minorHAnsi" w:cstheme="minorHAnsi"/>
                <w:color w:val="000000"/>
                <w:sz w:val="20"/>
              </w:rPr>
              <w:t>4.1.1 Nombra y explica situaciones históricas en las que la Iglesia defendió con radicalidad al hombre y justifica la elección realizada</w:t>
            </w:r>
          </w:p>
        </w:tc>
        <w:tc>
          <w:tcPr>
            <w:tcW w:w="1253" w:type="pct"/>
            <w:vMerge/>
          </w:tcPr>
          <w:p w:rsidR="001528BB" w:rsidRDefault="001528BB" w:rsidP="00B70928"/>
        </w:tc>
      </w:tr>
      <w:tr w:rsidR="001528BB" w:rsidTr="00B70928">
        <w:trPr>
          <w:trHeight w:val="3532"/>
        </w:trPr>
        <w:tc>
          <w:tcPr>
            <w:tcW w:w="910" w:type="pct"/>
            <w:vMerge/>
          </w:tcPr>
          <w:p w:rsidR="001528BB" w:rsidRDefault="001528BB" w:rsidP="00B70928">
            <w:pPr>
              <w:tabs>
                <w:tab w:val="left" w:pos="0"/>
                <w:tab w:val="left" w:pos="200"/>
              </w:tabs>
              <w:jc w:val="both"/>
              <w:rPr>
                <w:rFonts w:ascii="Palatino Linotype" w:hAnsi="Palatino Linotype" w:cs="Arial"/>
              </w:rPr>
            </w:pPr>
          </w:p>
        </w:tc>
        <w:tc>
          <w:tcPr>
            <w:tcW w:w="785" w:type="pct"/>
            <w:gridSpan w:val="2"/>
          </w:tcPr>
          <w:p w:rsidR="001528BB" w:rsidRPr="00B5283C" w:rsidRDefault="001528BB" w:rsidP="00B70928">
            <w:pPr>
              <w:tabs>
                <w:tab w:val="left" w:pos="0"/>
              </w:tabs>
              <w:rPr>
                <w:rFonts w:asciiTheme="minorHAnsi" w:eastAsia="Times New Roman" w:hAnsiTheme="minorHAnsi" w:cstheme="minorHAnsi"/>
                <w:bCs/>
                <w:color w:val="000000"/>
                <w:sz w:val="20"/>
              </w:rPr>
            </w:pPr>
            <w:r w:rsidRPr="00B5283C">
              <w:rPr>
                <w:rFonts w:asciiTheme="minorHAnsi" w:eastAsia="Times New Roman" w:hAnsiTheme="minorHAnsi" w:cstheme="minorHAnsi"/>
                <w:bCs/>
                <w:color w:val="000000"/>
                <w:sz w:val="20"/>
              </w:rPr>
              <w:t>La expresión de la fe genera belleza a través del arte</w:t>
            </w:r>
          </w:p>
        </w:tc>
        <w:tc>
          <w:tcPr>
            <w:tcW w:w="684" w:type="pct"/>
            <w:gridSpan w:val="2"/>
          </w:tcPr>
          <w:p w:rsidR="001528BB" w:rsidRPr="00B5283C" w:rsidRDefault="001528BB" w:rsidP="00B70928">
            <w:pPr>
              <w:pStyle w:val="Prrafodelista1"/>
              <w:ind w:left="0"/>
              <w:rPr>
                <w:rFonts w:asciiTheme="minorHAnsi" w:eastAsia="Book Antiqua" w:hAnsiTheme="minorHAnsi" w:cstheme="minorHAnsi"/>
                <w:color w:val="000000"/>
                <w:sz w:val="20"/>
                <w:highlight w:val="white"/>
              </w:rPr>
            </w:pPr>
            <w:r w:rsidRPr="00B5283C">
              <w:rPr>
                <w:rFonts w:asciiTheme="minorHAnsi" w:hAnsiTheme="minorHAnsi" w:cstheme="minorHAnsi"/>
                <w:color w:val="000000"/>
                <w:sz w:val="20"/>
              </w:rPr>
              <w:t>2. Comprender que algunas creaciones culturales son la expresión de la fe</w:t>
            </w:r>
          </w:p>
        </w:tc>
        <w:tc>
          <w:tcPr>
            <w:tcW w:w="684" w:type="pct"/>
            <w:gridSpan w:val="2"/>
          </w:tcPr>
          <w:p w:rsidR="001528BB" w:rsidRPr="00B5283C" w:rsidRDefault="001528BB" w:rsidP="00B70928">
            <w:pPr>
              <w:rPr>
                <w:rFonts w:asciiTheme="minorHAnsi" w:hAnsiTheme="minorHAnsi" w:cstheme="minorHAnsi"/>
                <w:sz w:val="20"/>
              </w:rPr>
            </w:pPr>
            <w:r w:rsidRPr="00B5283C">
              <w:rPr>
                <w:rFonts w:asciiTheme="minorHAnsi" w:hAnsiTheme="minorHAnsi" w:cstheme="minorHAnsi"/>
                <w:sz w:val="20"/>
              </w:rPr>
              <w:t>CD,</w:t>
            </w:r>
            <w:r>
              <w:rPr>
                <w:rFonts w:cstheme="minorHAnsi"/>
                <w:sz w:val="20"/>
              </w:rPr>
              <w:t xml:space="preserve"> </w:t>
            </w:r>
            <w:r w:rsidRPr="00B5283C">
              <w:rPr>
                <w:rFonts w:asciiTheme="minorHAnsi" w:hAnsiTheme="minorHAnsi" w:cstheme="minorHAnsi"/>
                <w:sz w:val="20"/>
              </w:rPr>
              <w:t>SIEE,</w:t>
            </w:r>
            <w:r>
              <w:rPr>
                <w:rFonts w:cstheme="minorHAnsi"/>
                <w:sz w:val="20"/>
              </w:rPr>
              <w:t xml:space="preserve"> </w:t>
            </w:r>
            <w:r w:rsidRPr="00B5283C">
              <w:rPr>
                <w:rFonts w:asciiTheme="minorHAnsi" w:hAnsiTheme="minorHAnsi" w:cstheme="minorHAnsi"/>
                <w:sz w:val="20"/>
              </w:rPr>
              <w:t>CEC</w:t>
            </w:r>
          </w:p>
        </w:tc>
        <w:tc>
          <w:tcPr>
            <w:tcW w:w="684" w:type="pct"/>
          </w:tcPr>
          <w:p w:rsidR="001528BB" w:rsidRDefault="001528BB" w:rsidP="00B70928">
            <w:pPr>
              <w:pStyle w:val="Prrafodelista1"/>
              <w:tabs>
                <w:tab w:val="left" w:pos="0"/>
              </w:tabs>
              <w:ind w:left="57"/>
              <w:rPr>
                <w:rFonts w:asciiTheme="minorHAnsi" w:hAnsiTheme="minorHAnsi" w:cstheme="minorHAnsi"/>
                <w:color w:val="000000"/>
                <w:sz w:val="20"/>
              </w:rPr>
            </w:pPr>
            <w:r w:rsidRPr="00B5283C">
              <w:rPr>
                <w:rFonts w:asciiTheme="minorHAnsi" w:hAnsiTheme="minorHAnsi" w:cstheme="minorHAnsi"/>
                <w:color w:val="000000"/>
                <w:sz w:val="20"/>
              </w:rPr>
              <w:t>4.2.1 Selecciona obras de arte, investiga sobre el autor y descubre su sentido religioso. Confecciona un material creativo que permita conocer a esos artistas</w:t>
            </w:r>
          </w:p>
          <w:p w:rsidR="001528BB" w:rsidRPr="00B5283C" w:rsidRDefault="001528BB" w:rsidP="00B70928">
            <w:pPr>
              <w:pStyle w:val="Prrafodelista1"/>
              <w:tabs>
                <w:tab w:val="left" w:pos="0"/>
              </w:tabs>
              <w:ind w:left="57"/>
              <w:rPr>
                <w:rFonts w:asciiTheme="minorHAnsi" w:eastAsia="Book Antiqua" w:hAnsiTheme="minorHAnsi" w:cstheme="minorHAnsi"/>
                <w:color w:val="212121"/>
                <w:sz w:val="20"/>
                <w:highlight w:val="white"/>
              </w:rPr>
            </w:pPr>
          </w:p>
        </w:tc>
        <w:tc>
          <w:tcPr>
            <w:tcW w:w="1253" w:type="pct"/>
            <w:vMerge/>
          </w:tcPr>
          <w:p w:rsidR="001528BB" w:rsidRDefault="001528BB" w:rsidP="00B70928"/>
        </w:tc>
      </w:tr>
    </w:tbl>
    <w:p w:rsidR="007357B8" w:rsidRPr="001528BB" w:rsidRDefault="007357B8">
      <w:pPr>
        <w:shd w:val="clear" w:color="auto" w:fill="FFFFFF"/>
        <w:tabs>
          <w:tab w:val="left" w:pos="0"/>
          <w:tab w:val="left" w:pos="200"/>
        </w:tabs>
        <w:jc w:val="center"/>
        <w:rPr>
          <w:rFonts w:ascii="Arial" w:eastAsia="SimSun" w:hAnsi="Arial" w:cs="Arial"/>
          <w:b/>
          <w:sz w:val="32"/>
          <w:lang w:val="es-ES_tradnl" w:eastAsia="es-ES" w:bidi="ar-SA"/>
        </w:rPr>
      </w:pPr>
    </w:p>
    <w:p w:rsidR="007357B8" w:rsidRPr="001528BB" w:rsidRDefault="007357B8">
      <w:pPr>
        <w:pStyle w:val="Prrafodelista1"/>
        <w:tabs>
          <w:tab w:val="left" w:pos="0"/>
          <w:tab w:val="left" w:pos="200"/>
        </w:tabs>
        <w:ind w:left="0"/>
        <w:jc w:val="both"/>
        <w:rPr>
          <w:rFonts w:ascii="Arial" w:eastAsia="SimSun" w:hAnsi="Arial" w:cs="Arial"/>
          <w:b/>
          <w:color w:val="66CCFF"/>
          <w:sz w:val="32"/>
          <w:szCs w:val="32"/>
          <w:lang w:val="es-ES_tradnl" w:eastAsia="es-ES" w:bidi="ar-SA"/>
        </w:rPr>
      </w:pPr>
    </w:p>
    <w:p w:rsidR="007357B8" w:rsidRPr="001528BB" w:rsidRDefault="007357B8">
      <w:pPr>
        <w:pStyle w:val="Prrafodelista1"/>
        <w:tabs>
          <w:tab w:val="left" w:pos="0"/>
          <w:tab w:val="left" w:pos="200"/>
        </w:tabs>
        <w:ind w:left="0"/>
        <w:jc w:val="both"/>
        <w:rPr>
          <w:rFonts w:ascii="Arial" w:eastAsia="SimSun" w:hAnsi="Arial" w:cs="Arial"/>
          <w:b/>
          <w:color w:val="66CCFF"/>
          <w:sz w:val="32"/>
          <w:szCs w:val="32"/>
          <w:lang w:val="es-ES_tradnl" w:eastAsia="es-ES" w:bidi="ar-SA"/>
        </w:rPr>
      </w:pPr>
    </w:p>
    <w:p w:rsidR="007357B8" w:rsidRPr="001528BB" w:rsidRDefault="007357B8">
      <w:pPr>
        <w:pStyle w:val="Prrafodelista1"/>
        <w:tabs>
          <w:tab w:val="left" w:pos="0"/>
          <w:tab w:val="left" w:pos="200"/>
        </w:tabs>
        <w:ind w:left="0"/>
        <w:jc w:val="both"/>
        <w:rPr>
          <w:rFonts w:ascii="Arial" w:eastAsia="SimSun" w:hAnsi="Arial" w:cs="Arial"/>
          <w:b/>
          <w:color w:val="66CCFF"/>
          <w:sz w:val="32"/>
          <w:szCs w:val="32"/>
          <w:lang w:val="es-ES_tradnl" w:eastAsia="es-ES" w:bidi="ar-SA"/>
        </w:rPr>
      </w:pPr>
    </w:p>
    <w:p w:rsidR="007357B8" w:rsidRPr="001528BB" w:rsidRDefault="007357B8">
      <w:pPr>
        <w:pStyle w:val="Prrafodelista1"/>
        <w:tabs>
          <w:tab w:val="left" w:pos="0"/>
          <w:tab w:val="left" w:pos="200"/>
        </w:tabs>
        <w:ind w:left="0"/>
        <w:jc w:val="both"/>
        <w:rPr>
          <w:rFonts w:ascii="Arial" w:eastAsia="SimSun" w:hAnsi="Arial" w:cs="Arial"/>
          <w:b/>
          <w:color w:val="66CCFF"/>
          <w:sz w:val="32"/>
          <w:szCs w:val="32"/>
          <w:lang w:val="es-ES_tradnl" w:eastAsia="es-ES" w:bidi="ar-SA"/>
        </w:rPr>
      </w:pPr>
    </w:p>
    <w:p w:rsidR="007357B8" w:rsidRPr="001528BB" w:rsidRDefault="007357B8">
      <w:pPr>
        <w:pStyle w:val="Prrafodelista1"/>
        <w:tabs>
          <w:tab w:val="left" w:pos="0"/>
          <w:tab w:val="left" w:pos="200"/>
        </w:tabs>
        <w:ind w:left="0"/>
        <w:jc w:val="both"/>
        <w:rPr>
          <w:rFonts w:ascii="Arial" w:eastAsia="SimSun" w:hAnsi="Arial" w:cs="Arial"/>
          <w:b/>
          <w:color w:val="66CCFF"/>
          <w:sz w:val="32"/>
          <w:szCs w:val="32"/>
          <w:lang w:val="es-ES_tradnl" w:eastAsia="es-ES" w:bidi="ar-SA"/>
        </w:rPr>
      </w:pPr>
    </w:p>
    <w:p w:rsidR="007357B8" w:rsidRPr="001528BB" w:rsidRDefault="007357B8">
      <w:pPr>
        <w:pStyle w:val="Prrafodelista1"/>
        <w:tabs>
          <w:tab w:val="left" w:pos="0"/>
          <w:tab w:val="left" w:pos="200"/>
        </w:tabs>
        <w:ind w:left="0"/>
        <w:jc w:val="both"/>
        <w:rPr>
          <w:rFonts w:ascii="Arial" w:eastAsia="SimSun" w:hAnsi="Arial" w:cs="Arial"/>
          <w:b/>
          <w:color w:val="66CCFF"/>
          <w:sz w:val="32"/>
          <w:szCs w:val="32"/>
          <w:lang w:val="es-ES_tradnl" w:eastAsia="es-ES" w:bidi="ar-SA"/>
        </w:rPr>
      </w:pPr>
    </w:p>
    <w:p w:rsidR="007357B8" w:rsidRPr="001528BB" w:rsidRDefault="007357B8">
      <w:pPr>
        <w:pStyle w:val="Prrafodelista1"/>
        <w:tabs>
          <w:tab w:val="left" w:pos="0"/>
          <w:tab w:val="left" w:pos="200"/>
        </w:tabs>
        <w:ind w:left="0"/>
        <w:jc w:val="both"/>
        <w:rPr>
          <w:rFonts w:ascii="Arial" w:eastAsia="SimSun" w:hAnsi="Arial" w:cs="Arial"/>
          <w:b/>
          <w:color w:val="66CCFF"/>
          <w:sz w:val="32"/>
          <w:szCs w:val="32"/>
          <w:lang w:val="es-ES_tradnl" w:eastAsia="es-ES" w:bidi="ar-SA"/>
        </w:rPr>
      </w:pPr>
    </w:p>
    <w:p w:rsidR="007357B8" w:rsidRPr="001528BB" w:rsidRDefault="007357B8">
      <w:pPr>
        <w:pStyle w:val="Prrafodelista1"/>
        <w:tabs>
          <w:tab w:val="left" w:pos="0"/>
          <w:tab w:val="left" w:pos="200"/>
        </w:tabs>
        <w:ind w:left="0"/>
        <w:jc w:val="both"/>
        <w:rPr>
          <w:rFonts w:ascii="Arial" w:eastAsia="SimSun" w:hAnsi="Arial" w:cs="Arial"/>
          <w:b/>
          <w:color w:val="66CCFF"/>
          <w:sz w:val="32"/>
          <w:szCs w:val="32"/>
          <w:lang w:val="es-ES_tradnl" w:eastAsia="es-ES" w:bidi="ar-SA"/>
        </w:rPr>
      </w:pPr>
    </w:p>
    <w:p w:rsidR="007357B8" w:rsidRPr="001528BB" w:rsidRDefault="007357B8">
      <w:pPr>
        <w:pStyle w:val="Prrafodelista1"/>
        <w:tabs>
          <w:tab w:val="left" w:pos="0"/>
          <w:tab w:val="left" w:pos="200"/>
        </w:tabs>
        <w:ind w:left="0"/>
        <w:jc w:val="both"/>
        <w:rPr>
          <w:rFonts w:ascii="Arial" w:eastAsia="SimSun" w:hAnsi="Arial" w:cs="Arial"/>
          <w:b/>
          <w:color w:val="66CCFF"/>
          <w:sz w:val="32"/>
          <w:szCs w:val="32"/>
          <w:lang w:val="es-ES_tradnl" w:eastAsia="es-ES" w:bidi="ar-SA"/>
        </w:rPr>
      </w:pPr>
    </w:p>
    <w:p w:rsidR="007357B8" w:rsidRPr="001528BB" w:rsidRDefault="002F0B0C">
      <w:pPr>
        <w:pStyle w:val="Prrafodelista1"/>
        <w:tabs>
          <w:tab w:val="left" w:pos="0"/>
          <w:tab w:val="left" w:pos="200"/>
        </w:tabs>
        <w:ind w:left="0"/>
        <w:jc w:val="both"/>
        <w:rPr>
          <w:lang w:val="es-ES_tradnl"/>
        </w:rPr>
      </w:pPr>
      <w:r w:rsidRPr="001528BB">
        <w:rPr>
          <w:rFonts w:ascii="Arial" w:hAnsi="Arial" w:cstheme="minorHAnsi"/>
          <w:b/>
          <w:color w:val="2E74B5" w:themeColor="accent1" w:themeShade="BF"/>
          <w:sz w:val="22"/>
          <w:szCs w:val="22"/>
          <w:lang w:val="es-ES_tradnl"/>
        </w:rPr>
        <w:t>Metodología y recursos</w:t>
      </w:r>
    </w:p>
    <w:p w:rsidR="007357B8" w:rsidRPr="001528BB" w:rsidRDefault="007357B8">
      <w:pPr>
        <w:pStyle w:val="Prrafodelista1"/>
        <w:tabs>
          <w:tab w:val="left" w:pos="0"/>
          <w:tab w:val="left" w:pos="200"/>
        </w:tabs>
        <w:ind w:left="0"/>
        <w:jc w:val="both"/>
        <w:rPr>
          <w:rFonts w:ascii="Arial" w:eastAsia="SimSun" w:hAnsi="Arial" w:cs="Arial"/>
          <w:b/>
          <w:color w:val="66CCFF"/>
          <w:sz w:val="32"/>
          <w:szCs w:val="32"/>
          <w:lang w:val="es-ES_tradnl" w:eastAsia="es-ES" w:bidi="ar-SA"/>
        </w:rPr>
      </w:pPr>
    </w:p>
    <w:p w:rsidR="007357B8" w:rsidRPr="001528BB" w:rsidRDefault="002F0B0C">
      <w:pPr>
        <w:shd w:val="clear" w:color="auto" w:fill="FFFFFF"/>
        <w:tabs>
          <w:tab w:val="left" w:pos="-720"/>
          <w:tab w:val="left" w:pos="284"/>
          <w:tab w:val="left" w:pos="567"/>
        </w:tabs>
        <w:spacing w:line="240" w:lineRule="atLeast"/>
        <w:jc w:val="both"/>
        <w:rPr>
          <w:sz w:val="22"/>
          <w:szCs w:val="22"/>
          <w:lang w:val="es-ES_tradnl"/>
        </w:rPr>
      </w:pPr>
      <w:r w:rsidRPr="001528BB">
        <w:rPr>
          <w:rFonts w:ascii="Arial" w:hAnsi="Arial" w:cs="Arial"/>
          <w:spacing w:val="-3"/>
          <w:sz w:val="22"/>
          <w:szCs w:val="22"/>
          <w:lang w:val="es-ES_tradnl"/>
        </w:rPr>
        <w:t>La metodología utilizada respetará los siguientes principios:</w:t>
      </w:r>
    </w:p>
    <w:p w:rsidR="007357B8" w:rsidRPr="001528BB" w:rsidRDefault="007357B8">
      <w:pPr>
        <w:shd w:val="clear" w:color="auto" w:fill="FFFFFF"/>
        <w:tabs>
          <w:tab w:val="left" w:pos="-720"/>
          <w:tab w:val="left" w:pos="284"/>
          <w:tab w:val="left" w:pos="567"/>
        </w:tabs>
        <w:spacing w:line="240" w:lineRule="atLeast"/>
        <w:jc w:val="both"/>
        <w:rPr>
          <w:rFonts w:ascii="Arial" w:hAnsi="Arial" w:cs="Arial"/>
          <w:spacing w:val="-3"/>
          <w:sz w:val="22"/>
          <w:szCs w:val="22"/>
          <w:lang w:val="es-ES_tradnl"/>
        </w:rPr>
      </w:pPr>
    </w:p>
    <w:p w:rsidR="007357B8" w:rsidRPr="001528BB" w:rsidRDefault="002F0B0C">
      <w:pPr>
        <w:numPr>
          <w:ilvl w:val="0"/>
          <w:numId w:val="2"/>
        </w:numPr>
        <w:shd w:val="clear" w:color="auto" w:fill="FFFFFF"/>
        <w:tabs>
          <w:tab w:val="left" w:pos="0"/>
          <w:tab w:val="left" w:pos="60"/>
        </w:tabs>
        <w:spacing w:line="240" w:lineRule="atLeast"/>
        <w:jc w:val="both"/>
        <w:rPr>
          <w:sz w:val="22"/>
          <w:szCs w:val="22"/>
          <w:lang w:val="es-ES_tradnl"/>
        </w:rPr>
      </w:pPr>
      <w:r w:rsidRPr="001528BB">
        <w:rPr>
          <w:rFonts w:ascii="Arial" w:hAnsi="Arial" w:cs="Arial"/>
          <w:spacing w:val="-3"/>
          <w:sz w:val="22"/>
          <w:szCs w:val="22"/>
          <w:lang w:val="es-ES_tradnl"/>
        </w:rPr>
        <w:t>Reconocimiento del rol del docente.</w:t>
      </w:r>
    </w:p>
    <w:p w:rsidR="007357B8" w:rsidRPr="001528BB" w:rsidRDefault="002F0B0C">
      <w:pPr>
        <w:numPr>
          <w:ilvl w:val="0"/>
          <w:numId w:val="2"/>
        </w:numPr>
        <w:shd w:val="clear" w:color="auto" w:fill="FFFFFF"/>
        <w:tabs>
          <w:tab w:val="left" w:pos="0"/>
          <w:tab w:val="left" w:pos="60"/>
        </w:tabs>
        <w:spacing w:line="240" w:lineRule="atLeast"/>
        <w:jc w:val="both"/>
        <w:rPr>
          <w:sz w:val="22"/>
          <w:szCs w:val="22"/>
          <w:lang w:val="es-ES_tradnl"/>
        </w:rPr>
      </w:pPr>
      <w:r w:rsidRPr="001528BB">
        <w:rPr>
          <w:rFonts w:ascii="Arial" w:hAnsi="Arial" w:cs="Arial"/>
          <w:spacing w:val="-3"/>
          <w:sz w:val="22"/>
          <w:szCs w:val="22"/>
          <w:lang w:val="es-ES_tradnl"/>
        </w:rPr>
        <w:t>Adaptación al ámbito emocional y cognitivo de los estudiantes respetando el desarrollo psicoevolutivo propio de cada etapa.</w:t>
      </w:r>
    </w:p>
    <w:p w:rsidR="007357B8" w:rsidRPr="001528BB" w:rsidRDefault="007357B8">
      <w:pPr>
        <w:shd w:val="clear" w:color="auto" w:fill="FFFFFF"/>
        <w:tabs>
          <w:tab w:val="left" w:pos="0"/>
          <w:tab w:val="left" w:pos="60"/>
        </w:tabs>
        <w:spacing w:line="240" w:lineRule="atLeast"/>
        <w:jc w:val="both"/>
        <w:rPr>
          <w:rFonts w:ascii="Arial" w:hAnsi="Arial" w:cs="Arial"/>
          <w:spacing w:val="-3"/>
          <w:sz w:val="22"/>
          <w:szCs w:val="22"/>
          <w:lang w:val="es-ES_tradnl"/>
        </w:rPr>
      </w:pPr>
    </w:p>
    <w:p w:rsidR="007357B8" w:rsidRPr="001528BB" w:rsidRDefault="002F0B0C">
      <w:pPr>
        <w:shd w:val="clear" w:color="auto" w:fill="FFFFFF"/>
        <w:tabs>
          <w:tab w:val="left" w:pos="0"/>
          <w:tab w:val="left" w:pos="60"/>
        </w:tabs>
        <w:spacing w:line="240" w:lineRule="atLeast"/>
        <w:jc w:val="both"/>
        <w:rPr>
          <w:sz w:val="22"/>
          <w:szCs w:val="22"/>
          <w:lang w:val="es-ES_tradnl"/>
        </w:rPr>
      </w:pPr>
      <w:r w:rsidRPr="001528BB">
        <w:rPr>
          <w:rFonts w:ascii="Arial" w:hAnsi="Arial" w:cs="Arial"/>
          <w:spacing w:val="-3"/>
          <w:sz w:val="22"/>
          <w:szCs w:val="22"/>
          <w:lang w:val="es-ES_tradnl"/>
        </w:rPr>
        <w:t>Respeto por los ritmos y estilos de aprendizaje de los estudiantes.</w:t>
      </w:r>
    </w:p>
    <w:p w:rsidR="007357B8" w:rsidRPr="001528BB" w:rsidRDefault="002F0B0C">
      <w:pPr>
        <w:numPr>
          <w:ilvl w:val="0"/>
          <w:numId w:val="2"/>
        </w:numPr>
        <w:shd w:val="clear" w:color="auto" w:fill="FFFFFF"/>
        <w:tabs>
          <w:tab w:val="left" w:pos="0"/>
          <w:tab w:val="left" w:pos="60"/>
        </w:tabs>
        <w:spacing w:line="240" w:lineRule="atLeast"/>
        <w:jc w:val="both"/>
        <w:rPr>
          <w:sz w:val="22"/>
          <w:szCs w:val="22"/>
          <w:lang w:val="es-ES_tradnl"/>
        </w:rPr>
      </w:pPr>
      <w:r w:rsidRPr="001528BB">
        <w:rPr>
          <w:rFonts w:ascii="Arial" w:hAnsi="Arial" w:cs="Arial"/>
          <w:spacing w:val="-3"/>
          <w:sz w:val="22"/>
          <w:szCs w:val="22"/>
          <w:lang w:val="es-ES_tradnl"/>
        </w:rPr>
        <w:t>Consideración de la dimensión humanista.</w:t>
      </w:r>
    </w:p>
    <w:p w:rsidR="007357B8" w:rsidRPr="001528BB" w:rsidRDefault="002F0B0C">
      <w:pPr>
        <w:numPr>
          <w:ilvl w:val="0"/>
          <w:numId w:val="2"/>
        </w:numPr>
        <w:shd w:val="clear" w:color="auto" w:fill="FFFFFF"/>
        <w:tabs>
          <w:tab w:val="left" w:pos="0"/>
          <w:tab w:val="left" w:pos="60"/>
        </w:tabs>
        <w:spacing w:line="240" w:lineRule="atLeast"/>
        <w:jc w:val="both"/>
        <w:rPr>
          <w:sz w:val="22"/>
          <w:szCs w:val="22"/>
          <w:lang w:val="es-ES_tradnl"/>
        </w:rPr>
      </w:pPr>
      <w:r w:rsidRPr="001528BB">
        <w:rPr>
          <w:rFonts w:ascii="Arial" w:hAnsi="Arial" w:cs="Arial"/>
          <w:spacing w:val="-3"/>
          <w:sz w:val="22"/>
          <w:szCs w:val="22"/>
          <w:lang w:val="es-ES_tradnl"/>
        </w:rPr>
        <w:t>Respeto por la curiosidad e inquietudes de los estudiantes.</w:t>
      </w:r>
    </w:p>
    <w:p w:rsidR="007357B8" w:rsidRPr="001528BB" w:rsidRDefault="002F0B0C">
      <w:pPr>
        <w:numPr>
          <w:ilvl w:val="0"/>
          <w:numId w:val="2"/>
        </w:numPr>
        <w:shd w:val="clear" w:color="auto" w:fill="FFFFFF"/>
        <w:tabs>
          <w:tab w:val="left" w:pos="0"/>
          <w:tab w:val="left" w:pos="60"/>
        </w:tabs>
        <w:spacing w:line="240" w:lineRule="atLeast"/>
        <w:jc w:val="both"/>
        <w:rPr>
          <w:sz w:val="22"/>
          <w:szCs w:val="22"/>
          <w:lang w:val="es-ES_tradnl"/>
        </w:rPr>
      </w:pPr>
      <w:r w:rsidRPr="001528BB">
        <w:rPr>
          <w:rFonts w:ascii="Arial" w:hAnsi="Arial" w:cs="Arial"/>
          <w:spacing w:val="-3"/>
          <w:sz w:val="22"/>
          <w:szCs w:val="22"/>
          <w:lang w:val="es-ES_tradnl"/>
        </w:rPr>
        <w:t>Seguimiento de los criterios de evaluación educativa.</w:t>
      </w:r>
    </w:p>
    <w:p w:rsidR="007357B8" w:rsidRPr="001528BB" w:rsidRDefault="002F0B0C">
      <w:pPr>
        <w:numPr>
          <w:ilvl w:val="0"/>
          <w:numId w:val="2"/>
        </w:numPr>
        <w:shd w:val="clear" w:color="auto" w:fill="FFFFFF"/>
        <w:tabs>
          <w:tab w:val="left" w:pos="0"/>
          <w:tab w:val="left" w:pos="60"/>
        </w:tabs>
        <w:spacing w:line="240" w:lineRule="atLeast"/>
        <w:jc w:val="both"/>
        <w:rPr>
          <w:sz w:val="22"/>
          <w:szCs w:val="22"/>
          <w:lang w:val="es-ES_tradnl"/>
        </w:rPr>
      </w:pPr>
      <w:r w:rsidRPr="001528BB">
        <w:rPr>
          <w:rFonts w:ascii="Arial" w:hAnsi="Arial" w:cs="Arial"/>
          <w:spacing w:val="-3"/>
          <w:sz w:val="22"/>
          <w:szCs w:val="22"/>
          <w:lang w:val="es-ES_tradnl"/>
        </w:rPr>
        <w:t>Desarrollo del aprendizaje en equipo y/o cooperativo.</w:t>
      </w:r>
    </w:p>
    <w:p w:rsidR="007357B8" w:rsidRPr="001528BB" w:rsidRDefault="002F0B0C">
      <w:pPr>
        <w:numPr>
          <w:ilvl w:val="0"/>
          <w:numId w:val="2"/>
        </w:numPr>
        <w:shd w:val="clear" w:color="auto" w:fill="FFFFFF"/>
        <w:tabs>
          <w:tab w:val="left" w:pos="0"/>
          <w:tab w:val="left" w:pos="60"/>
        </w:tabs>
        <w:spacing w:line="240" w:lineRule="atLeast"/>
        <w:jc w:val="both"/>
        <w:rPr>
          <w:sz w:val="22"/>
          <w:szCs w:val="22"/>
          <w:lang w:val="es-ES_tradnl"/>
        </w:rPr>
      </w:pPr>
      <w:r w:rsidRPr="001528BB">
        <w:rPr>
          <w:rFonts w:ascii="Arial" w:hAnsi="Arial" w:cs="Arial"/>
          <w:spacing w:val="-3"/>
          <w:sz w:val="22"/>
          <w:szCs w:val="22"/>
          <w:lang w:val="es-ES_tradnl"/>
        </w:rPr>
        <w:t>Utilización educativa de los recursos tecnológicos.</w:t>
      </w:r>
    </w:p>
    <w:p w:rsidR="007357B8" w:rsidRPr="001528BB" w:rsidRDefault="007357B8">
      <w:pPr>
        <w:shd w:val="clear" w:color="auto" w:fill="FFFFFF"/>
        <w:tabs>
          <w:tab w:val="left" w:pos="0"/>
          <w:tab w:val="left" w:pos="60"/>
        </w:tabs>
        <w:spacing w:line="240" w:lineRule="atLeast"/>
        <w:jc w:val="both"/>
        <w:rPr>
          <w:rFonts w:ascii="Arial" w:hAnsi="Arial" w:cs="Arial"/>
          <w:spacing w:val="-3"/>
          <w:sz w:val="22"/>
          <w:szCs w:val="22"/>
          <w:lang w:val="es-ES_tradnl"/>
        </w:rPr>
      </w:pPr>
    </w:p>
    <w:p w:rsidR="001528BB" w:rsidRPr="001528BB" w:rsidRDefault="001528BB" w:rsidP="001528BB">
      <w:pPr>
        <w:numPr>
          <w:ilvl w:val="0"/>
          <w:numId w:val="2"/>
        </w:numPr>
        <w:shd w:val="clear" w:color="auto" w:fill="FFFFFF"/>
        <w:tabs>
          <w:tab w:val="left" w:pos="0"/>
          <w:tab w:val="left" w:pos="60"/>
        </w:tabs>
        <w:spacing w:line="240" w:lineRule="atLeast"/>
        <w:jc w:val="both"/>
        <w:rPr>
          <w:rFonts w:ascii="Arial" w:hAnsi="Arial" w:cs="Arial"/>
          <w:spacing w:val="-3"/>
          <w:sz w:val="22"/>
          <w:szCs w:val="22"/>
          <w:lang w:val="es-ES_tradnl"/>
        </w:rPr>
      </w:pPr>
      <w:r w:rsidRPr="001528BB">
        <w:rPr>
          <w:rFonts w:ascii="Arial" w:hAnsi="Arial" w:cs="Arial"/>
          <w:spacing w:val="-3"/>
          <w:sz w:val="22"/>
          <w:szCs w:val="22"/>
          <w:lang w:val="es-ES_tradnl"/>
        </w:rPr>
        <w:t>Como recursos para el trabajo en el aula tenemos diferentes blogs elaborados por el profesor de Religión del centro:</w:t>
      </w:r>
    </w:p>
    <w:p w:rsidR="001528BB" w:rsidRPr="001528BB" w:rsidRDefault="001528BB" w:rsidP="001528BB">
      <w:pPr>
        <w:rPr>
          <w:rFonts w:ascii="Palatino Linotype" w:hAnsi="Palatino Linotype" w:cs="Calibri"/>
          <w:sz w:val="22"/>
          <w:szCs w:val="22"/>
          <w:lang w:val="es-ES_tradnl"/>
        </w:rPr>
      </w:pPr>
    </w:p>
    <w:tbl>
      <w:tblPr>
        <w:tblW w:w="14000" w:type="dxa"/>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356"/>
        <w:gridCol w:w="6644"/>
      </w:tblGrid>
      <w:tr w:rsidR="001528BB" w:rsidRPr="001528BB" w:rsidTr="00B70928">
        <w:tc>
          <w:tcPr>
            <w:tcW w:w="1399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28BB" w:rsidRPr="001528BB" w:rsidRDefault="003D674D" w:rsidP="00B70928">
            <w:pPr>
              <w:rPr>
                <w:lang w:val="es-ES_tradnl"/>
              </w:rPr>
            </w:pPr>
            <w:hyperlink r:id="rId8">
              <w:r w:rsidR="001528BB" w:rsidRPr="001528BB">
                <w:rPr>
                  <w:rStyle w:val="EnlacedeInternet"/>
                  <w:rFonts w:ascii="Palatino Linotype" w:hAnsi="Palatino Linotype" w:cs="Calibri"/>
                  <w:sz w:val="22"/>
                  <w:szCs w:val="22"/>
                  <w:lang w:val="es-ES_tradnl"/>
                </w:rPr>
                <w:t>https://www.proyectoludere.es/</w:t>
              </w:r>
            </w:hyperlink>
          </w:p>
          <w:p w:rsidR="001528BB" w:rsidRPr="001528BB" w:rsidRDefault="001528BB" w:rsidP="00B70928">
            <w:pPr>
              <w:rPr>
                <w:rFonts w:ascii="Palatino Linotype" w:hAnsi="Palatino Linotype" w:cs="Calibri"/>
                <w:sz w:val="22"/>
                <w:szCs w:val="22"/>
                <w:lang w:val="es-ES_tradnl"/>
              </w:rPr>
            </w:pPr>
          </w:p>
        </w:tc>
      </w:tr>
      <w:tr w:rsidR="001528BB" w:rsidRPr="001528BB" w:rsidTr="00B70928">
        <w:tc>
          <w:tcPr>
            <w:tcW w:w="7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28BB" w:rsidRPr="001528BB" w:rsidRDefault="001528BB" w:rsidP="00B70928">
            <w:pPr>
              <w:rPr>
                <w:rFonts w:ascii="Palatino Linotype" w:hAnsi="Palatino Linotype" w:cs="Calibri"/>
                <w:sz w:val="22"/>
                <w:szCs w:val="22"/>
                <w:lang w:val="es-ES_tradnl"/>
              </w:rPr>
            </w:pPr>
            <w:r w:rsidRPr="001528BB">
              <w:rPr>
                <w:rFonts w:ascii="Palatino Linotype" w:hAnsi="Palatino Linotype" w:cs="Calibri"/>
                <w:sz w:val="22"/>
                <w:szCs w:val="22"/>
                <w:lang w:val="es-ES_tradnl"/>
              </w:rPr>
              <w:t>1º ESO</w:t>
            </w:r>
          </w:p>
          <w:p w:rsidR="001528BB" w:rsidRPr="001528BB" w:rsidRDefault="003D674D" w:rsidP="00B70928">
            <w:pPr>
              <w:rPr>
                <w:lang w:val="es-ES_tradnl"/>
              </w:rPr>
            </w:pPr>
            <w:hyperlink r:id="rId9">
              <w:r w:rsidR="001528BB" w:rsidRPr="001528BB">
                <w:rPr>
                  <w:rStyle w:val="EnlacedeInternet"/>
                  <w:rFonts w:ascii="Palatino Linotype" w:hAnsi="Palatino Linotype" w:cs="Calibri"/>
                  <w:sz w:val="22"/>
                  <w:szCs w:val="22"/>
                  <w:lang w:val="es-ES_tradnl"/>
                </w:rPr>
                <w:t xml:space="preserve">De </w:t>
              </w:r>
              <w:proofErr w:type="spellStart"/>
              <w:r w:rsidR="001528BB" w:rsidRPr="001528BB">
                <w:rPr>
                  <w:rStyle w:val="EnlacedeInternet"/>
                  <w:rFonts w:ascii="Palatino Linotype" w:hAnsi="Palatino Linotype" w:cs="Calibri"/>
                  <w:sz w:val="22"/>
                  <w:szCs w:val="22"/>
                  <w:lang w:val="es-ES_tradnl"/>
                </w:rPr>
                <w:t>Ur</w:t>
              </w:r>
              <w:proofErr w:type="spellEnd"/>
              <w:r w:rsidR="001528BB" w:rsidRPr="001528BB">
                <w:rPr>
                  <w:rStyle w:val="EnlacedeInternet"/>
                  <w:rFonts w:ascii="Palatino Linotype" w:hAnsi="Palatino Linotype" w:cs="Calibri"/>
                  <w:sz w:val="22"/>
                  <w:szCs w:val="22"/>
                  <w:lang w:val="es-ES_tradnl"/>
                </w:rPr>
                <w:t xml:space="preserve"> de Caldea a Belén de Judá</w:t>
              </w:r>
            </w:hyperlink>
          </w:p>
          <w:p w:rsidR="001528BB" w:rsidRPr="001528BB" w:rsidRDefault="001528BB" w:rsidP="00B70928">
            <w:pPr>
              <w:rPr>
                <w:rFonts w:ascii="Palatino Linotype" w:hAnsi="Palatino Linotype" w:cs="Calibri"/>
                <w:sz w:val="22"/>
                <w:szCs w:val="22"/>
                <w:lang w:val="es-ES_tradnl"/>
              </w:rPr>
            </w:pPr>
          </w:p>
        </w:tc>
        <w:tc>
          <w:tcPr>
            <w:tcW w:w="6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28BB" w:rsidRPr="001528BB" w:rsidRDefault="001528BB" w:rsidP="00B70928">
            <w:pPr>
              <w:rPr>
                <w:rFonts w:ascii="Palatino Linotype" w:hAnsi="Palatino Linotype" w:cs="Calibri"/>
                <w:sz w:val="22"/>
                <w:szCs w:val="22"/>
                <w:lang w:val="es-ES_tradnl"/>
              </w:rPr>
            </w:pPr>
            <w:r w:rsidRPr="001528BB">
              <w:rPr>
                <w:rFonts w:ascii="Palatino Linotype" w:hAnsi="Palatino Linotype" w:cs="Calibri"/>
                <w:sz w:val="22"/>
                <w:szCs w:val="22"/>
                <w:lang w:val="es-ES_tradnl"/>
              </w:rPr>
              <w:t>1º Bachillerato.</w:t>
            </w:r>
          </w:p>
          <w:p w:rsidR="001528BB" w:rsidRPr="001528BB" w:rsidRDefault="003D674D" w:rsidP="00B70928">
            <w:pPr>
              <w:rPr>
                <w:lang w:val="es-ES_tradnl"/>
              </w:rPr>
            </w:pPr>
            <w:hyperlink r:id="rId10">
              <w:r w:rsidR="001528BB" w:rsidRPr="001528BB">
                <w:rPr>
                  <w:rStyle w:val="EnlacedeInternet"/>
                  <w:rFonts w:ascii="Palatino Linotype" w:hAnsi="Palatino Linotype"/>
                  <w:sz w:val="22"/>
                  <w:szCs w:val="22"/>
                  <w:lang w:val="es-ES_tradnl"/>
                </w:rPr>
                <w:t xml:space="preserve">El Cetro </w:t>
              </w:r>
              <w:proofErr w:type="spellStart"/>
              <w:r w:rsidR="001528BB" w:rsidRPr="001528BB">
                <w:rPr>
                  <w:rStyle w:val="EnlacedeInternet"/>
                  <w:rFonts w:ascii="Palatino Linotype" w:hAnsi="Palatino Linotype"/>
                  <w:sz w:val="22"/>
                  <w:szCs w:val="22"/>
                  <w:lang w:val="es-ES_tradnl"/>
                </w:rPr>
                <w:t>Buadhan</w:t>
              </w:r>
              <w:proofErr w:type="spellEnd"/>
              <w:r w:rsidR="001528BB" w:rsidRPr="001528BB">
                <w:rPr>
                  <w:rStyle w:val="EnlacedeInternet"/>
                  <w:rFonts w:ascii="Palatino Linotype" w:hAnsi="Palatino Linotype"/>
                  <w:sz w:val="22"/>
                  <w:szCs w:val="22"/>
                  <w:lang w:val="es-ES_tradnl"/>
                </w:rPr>
                <w:t xml:space="preserve">  </w:t>
              </w:r>
            </w:hyperlink>
            <w:hyperlink r:id="rId11">
              <w:r w:rsidR="001528BB" w:rsidRPr="001528BB">
                <w:rPr>
                  <w:rStyle w:val="EnlacedeInternet"/>
                  <w:rFonts w:ascii="Palatino Linotype" w:hAnsi="Palatino Linotype"/>
                  <w:sz w:val="22"/>
                  <w:szCs w:val="22"/>
                  <w:lang w:val="es-ES_tradnl"/>
                </w:rPr>
                <w:t>Nostalgia de Dios</w:t>
              </w:r>
            </w:hyperlink>
          </w:p>
        </w:tc>
      </w:tr>
      <w:tr w:rsidR="001528BB" w:rsidRPr="001528BB" w:rsidTr="00B70928">
        <w:tc>
          <w:tcPr>
            <w:tcW w:w="7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28BB" w:rsidRPr="001528BB" w:rsidRDefault="001528BB" w:rsidP="00B70928">
            <w:pPr>
              <w:rPr>
                <w:rFonts w:ascii="Palatino Linotype" w:hAnsi="Palatino Linotype" w:cs="Calibri"/>
                <w:sz w:val="22"/>
                <w:szCs w:val="22"/>
                <w:lang w:val="es-ES_tradnl"/>
              </w:rPr>
            </w:pPr>
            <w:r w:rsidRPr="001528BB">
              <w:rPr>
                <w:rFonts w:ascii="Palatino Linotype" w:hAnsi="Palatino Linotype" w:cs="Calibri"/>
                <w:sz w:val="22"/>
                <w:szCs w:val="22"/>
                <w:lang w:val="es-ES_tradnl"/>
              </w:rPr>
              <w:t>2º ESO</w:t>
            </w:r>
          </w:p>
          <w:p w:rsidR="001528BB" w:rsidRPr="001528BB" w:rsidRDefault="003D674D" w:rsidP="00B70928">
            <w:pPr>
              <w:rPr>
                <w:lang w:val="es-ES_tradnl"/>
              </w:rPr>
            </w:pPr>
            <w:hyperlink r:id="rId12">
              <w:r w:rsidR="001528BB" w:rsidRPr="001528BB">
                <w:rPr>
                  <w:rStyle w:val="EnlacedeInternet"/>
                  <w:rFonts w:ascii="Palatino Linotype" w:hAnsi="Palatino Linotype"/>
                  <w:sz w:val="22"/>
                  <w:szCs w:val="22"/>
                  <w:lang w:val="es-ES_tradnl"/>
                </w:rPr>
                <w:t>La aventura</w:t>
              </w:r>
            </w:hyperlink>
          </w:p>
          <w:p w:rsidR="001528BB" w:rsidRPr="001528BB" w:rsidRDefault="001528BB" w:rsidP="00B70928">
            <w:pPr>
              <w:rPr>
                <w:rFonts w:ascii="Palatino Linotype" w:hAnsi="Palatino Linotype" w:cs="Calibri"/>
                <w:sz w:val="22"/>
                <w:szCs w:val="22"/>
                <w:lang w:val="es-ES_tradnl"/>
              </w:rPr>
            </w:pPr>
          </w:p>
        </w:tc>
        <w:tc>
          <w:tcPr>
            <w:tcW w:w="6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28BB" w:rsidRPr="001528BB" w:rsidRDefault="001528BB" w:rsidP="00B70928">
            <w:pPr>
              <w:rPr>
                <w:rFonts w:ascii="Palatino Linotype" w:hAnsi="Palatino Linotype"/>
                <w:sz w:val="22"/>
                <w:szCs w:val="22"/>
                <w:lang w:val="es-ES_tradnl"/>
              </w:rPr>
            </w:pPr>
            <w:r w:rsidRPr="001528BB">
              <w:rPr>
                <w:rFonts w:ascii="Palatino Linotype" w:hAnsi="Palatino Linotype"/>
                <w:sz w:val="22"/>
                <w:szCs w:val="22"/>
                <w:lang w:val="es-ES_tradnl"/>
              </w:rPr>
              <w:t>2º Bachillerato</w:t>
            </w:r>
          </w:p>
          <w:p w:rsidR="001528BB" w:rsidRPr="001528BB" w:rsidRDefault="003D674D" w:rsidP="00B70928">
            <w:pPr>
              <w:rPr>
                <w:lang w:val="es-ES_tradnl"/>
              </w:rPr>
            </w:pPr>
            <w:hyperlink r:id="rId13">
              <w:r w:rsidR="001528BB" w:rsidRPr="001528BB">
                <w:rPr>
                  <w:rStyle w:val="EnlacedeInternet"/>
                  <w:rFonts w:ascii="Palatino Linotype" w:hAnsi="Palatino Linotype"/>
                  <w:sz w:val="22"/>
                  <w:szCs w:val="22"/>
                  <w:lang w:val="es-ES_tradnl"/>
                </w:rPr>
                <w:t xml:space="preserve">Homo </w:t>
              </w:r>
              <w:proofErr w:type="spellStart"/>
              <w:r w:rsidR="001528BB" w:rsidRPr="001528BB">
                <w:rPr>
                  <w:rStyle w:val="EnlacedeInternet"/>
                  <w:rFonts w:ascii="Palatino Linotype" w:hAnsi="Palatino Linotype"/>
                  <w:sz w:val="22"/>
                  <w:szCs w:val="22"/>
                  <w:lang w:val="es-ES_tradnl"/>
                </w:rPr>
                <w:t>Viator</w:t>
              </w:r>
              <w:proofErr w:type="spellEnd"/>
            </w:hyperlink>
            <w:r w:rsidR="001528BB" w:rsidRPr="001528BB">
              <w:rPr>
                <w:rFonts w:ascii="Palatino Linotype" w:hAnsi="Palatino Linotype"/>
                <w:sz w:val="22"/>
                <w:szCs w:val="22"/>
                <w:lang w:val="es-ES_tradnl"/>
              </w:rPr>
              <w:t xml:space="preserve">  </w:t>
            </w:r>
            <w:hyperlink r:id="rId14">
              <w:r w:rsidR="001528BB" w:rsidRPr="001528BB">
                <w:rPr>
                  <w:rStyle w:val="EnlacedeInternet"/>
                  <w:rFonts w:ascii="Palatino Linotype" w:hAnsi="Palatino Linotype"/>
                  <w:sz w:val="22"/>
                  <w:szCs w:val="22"/>
                  <w:lang w:val="es-ES_tradnl"/>
                </w:rPr>
                <w:t>Cristo Resucitado camina siempre con nosotros.</w:t>
              </w:r>
            </w:hyperlink>
          </w:p>
          <w:p w:rsidR="001528BB" w:rsidRPr="001528BB" w:rsidRDefault="001528BB" w:rsidP="00B70928">
            <w:pPr>
              <w:rPr>
                <w:rFonts w:ascii="Palatino Linotype" w:hAnsi="Palatino Linotype"/>
                <w:sz w:val="22"/>
                <w:szCs w:val="22"/>
                <w:lang w:val="es-ES_tradnl"/>
              </w:rPr>
            </w:pPr>
          </w:p>
        </w:tc>
      </w:tr>
      <w:tr w:rsidR="001528BB" w:rsidRPr="001528BB" w:rsidTr="00B70928">
        <w:tc>
          <w:tcPr>
            <w:tcW w:w="7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28BB" w:rsidRPr="001528BB" w:rsidRDefault="001528BB" w:rsidP="00B70928">
            <w:pPr>
              <w:rPr>
                <w:rFonts w:ascii="Palatino Linotype" w:hAnsi="Palatino Linotype" w:cs="Calibri"/>
                <w:sz w:val="22"/>
                <w:szCs w:val="22"/>
                <w:lang w:val="es-ES_tradnl"/>
              </w:rPr>
            </w:pPr>
            <w:r w:rsidRPr="001528BB">
              <w:rPr>
                <w:rFonts w:ascii="Palatino Linotype" w:hAnsi="Palatino Linotype" w:cs="Calibri"/>
                <w:sz w:val="22"/>
                <w:szCs w:val="22"/>
                <w:lang w:val="es-ES_tradnl"/>
              </w:rPr>
              <w:t>3º ESO</w:t>
            </w:r>
          </w:p>
          <w:p w:rsidR="001528BB" w:rsidRPr="001528BB" w:rsidRDefault="003D674D" w:rsidP="00B70928">
            <w:pPr>
              <w:rPr>
                <w:lang w:val="es-ES_tradnl"/>
              </w:rPr>
            </w:pPr>
            <w:hyperlink r:id="rId15">
              <w:r w:rsidR="001528BB" w:rsidRPr="001528BB">
                <w:rPr>
                  <w:rStyle w:val="EnlacedeInternet"/>
                  <w:lang w:val="es-ES_tradnl"/>
                </w:rPr>
                <w:t>En busca del tesoro</w:t>
              </w:r>
            </w:hyperlink>
          </w:p>
          <w:p w:rsidR="001528BB" w:rsidRPr="001528BB" w:rsidRDefault="001528BB" w:rsidP="00B70928">
            <w:pPr>
              <w:rPr>
                <w:rFonts w:ascii="Palatino Linotype" w:hAnsi="Palatino Linotype" w:cs="Calibri"/>
                <w:sz w:val="22"/>
                <w:szCs w:val="22"/>
                <w:lang w:val="es-ES_tradnl"/>
              </w:rPr>
            </w:pPr>
          </w:p>
        </w:tc>
        <w:tc>
          <w:tcPr>
            <w:tcW w:w="6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28BB" w:rsidRPr="001528BB" w:rsidRDefault="001528BB" w:rsidP="00B70928">
            <w:pPr>
              <w:rPr>
                <w:rFonts w:ascii="Palatino Linotype" w:hAnsi="Palatino Linotype"/>
                <w:sz w:val="22"/>
                <w:szCs w:val="22"/>
                <w:lang w:val="es-ES_tradnl"/>
              </w:rPr>
            </w:pPr>
            <w:r w:rsidRPr="001528BB">
              <w:rPr>
                <w:rFonts w:ascii="Palatino Linotype" w:hAnsi="Palatino Linotype"/>
                <w:sz w:val="22"/>
                <w:szCs w:val="22"/>
                <w:lang w:val="es-ES_tradnl"/>
              </w:rPr>
              <w:t>Páginas complementarias</w:t>
            </w:r>
          </w:p>
          <w:p w:rsidR="001528BB" w:rsidRPr="001528BB" w:rsidRDefault="003D674D" w:rsidP="00B70928">
            <w:pPr>
              <w:rPr>
                <w:lang w:val="es-ES_tradnl"/>
              </w:rPr>
            </w:pPr>
            <w:hyperlink r:id="rId16">
              <w:r w:rsidR="001528BB" w:rsidRPr="001528BB">
                <w:rPr>
                  <w:rStyle w:val="EnlacedeInternet"/>
                  <w:rFonts w:ascii="Palatino Linotype" w:hAnsi="Palatino Linotype"/>
                  <w:sz w:val="22"/>
                  <w:szCs w:val="22"/>
                  <w:lang w:val="es-ES_tradnl"/>
                </w:rPr>
                <w:t>expo fe</w:t>
              </w:r>
            </w:hyperlink>
          </w:p>
        </w:tc>
      </w:tr>
      <w:tr w:rsidR="001528BB" w:rsidRPr="001528BB" w:rsidTr="00B70928">
        <w:tc>
          <w:tcPr>
            <w:tcW w:w="7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28BB" w:rsidRPr="001528BB" w:rsidRDefault="001528BB" w:rsidP="00B70928">
            <w:pPr>
              <w:rPr>
                <w:rFonts w:ascii="Palatino Linotype" w:hAnsi="Palatino Linotype" w:cs="Calibri"/>
                <w:sz w:val="22"/>
                <w:szCs w:val="22"/>
                <w:lang w:val="es-ES_tradnl"/>
              </w:rPr>
            </w:pPr>
            <w:r w:rsidRPr="001528BB">
              <w:rPr>
                <w:rFonts w:ascii="Palatino Linotype" w:hAnsi="Palatino Linotype" w:cs="Calibri"/>
                <w:sz w:val="22"/>
                <w:szCs w:val="22"/>
                <w:lang w:val="es-ES_tradnl"/>
              </w:rPr>
              <w:t>4º ESO</w:t>
            </w:r>
          </w:p>
          <w:p w:rsidR="001528BB" w:rsidRPr="001528BB" w:rsidRDefault="003D674D" w:rsidP="00B70928">
            <w:pPr>
              <w:rPr>
                <w:lang w:val="es-ES_tradnl"/>
              </w:rPr>
            </w:pPr>
            <w:hyperlink r:id="rId17">
              <w:r w:rsidR="001528BB" w:rsidRPr="001528BB">
                <w:rPr>
                  <w:rStyle w:val="EnlacedeInternet"/>
                  <w:rFonts w:ascii="Palatino Linotype" w:hAnsi="Palatino Linotype" w:cs="Calibri"/>
                  <w:sz w:val="22"/>
                  <w:szCs w:val="22"/>
                  <w:lang w:val="es-ES_tradnl"/>
                </w:rPr>
                <w:t>El primer Caballero</w:t>
              </w:r>
            </w:hyperlink>
          </w:p>
          <w:p w:rsidR="001528BB" w:rsidRPr="001528BB" w:rsidRDefault="001528BB" w:rsidP="00B70928">
            <w:pPr>
              <w:rPr>
                <w:rFonts w:ascii="Palatino Linotype" w:hAnsi="Palatino Linotype" w:cs="Calibri"/>
                <w:sz w:val="22"/>
                <w:szCs w:val="22"/>
                <w:lang w:val="es-ES_tradnl"/>
              </w:rPr>
            </w:pPr>
          </w:p>
        </w:tc>
        <w:tc>
          <w:tcPr>
            <w:tcW w:w="6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28BB" w:rsidRPr="001528BB" w:rsidRDefault="001528BB" w:rsidP="00B70928">
            <w:pPr>
              <w:rPr>
                <w:rFonts w:ascii="Palatino Linotype" w:hAnsi="Palatino Linotype" w:cs="Calibri"/>
                <w:sz w:val="22"/>
                <w:szCs w:val="22"/>
                <w:lang w:val="es-ES_tradnl"/>
              </w:rPr>
            </w:pPr>
          </w:p>
          <w:p w:rsidR="001528BB" w:rsidRPr="001528BB" w:rsidRDefault="003D674D" w:rsidP="00B70928">
            <w:pPr>
              <w:jc w:val="both"/>
              <w:rPr>
                <w:lang w:val="es-ES_tradnl"/>
              </w:rPr>
            </w:pPr>
            <w:hyperlink r:id="rId18">
              <w:r w:rsidR="001528BB" w:rsidRPr="001528BB">
                <w:rPr>
                  <w:rStyle w:val="EnlacedeInternet"/>
                  <w:rFonts w:ascii="Palatino Linotype" w:hAnsi="Palatino Linotype" w:cs="Calibri"/>
                  <w:sz w:val="22"/>
                  <w:szCs w:val="22"/>
                  <w:lang w:val="es-ES_tradnl"/>
                </w:rPr>
                <w:t>http://adonaiemaus.blogspot.com.es/</w:t>
              </w:r>
            </w:hyperlink>
          </w:p>
          <w:p w:rsidR="001528BB" w:rsidRPr="001528BB" w:rsidRDefault="001528BB" w:rsidP="00B70928">
            <w:pPr>
              <w:rPr>
                <w:rFonts w:ascii="Palatino Linotype" w:hAnsi="Palatino Linotype" w:cs="Calibri"/>
                <w:sz w:val="22"/>
                <w:szCs w:val="22"/>
                <w:lang w:val="es-ES_tradnl"/>
              </w:rPr>
            </w:pPr>
          </w:p>
        </w:tc>
      </w:tr>
    </w:tbl>
    <w:p w:rsidR="001528BB" w:rsidRPr="001528BB" w:rsidRDefault="001528BB">
      <w:pPr>
        <w:shd w:val="clear" w:color="auto" w:fill="FFFFFF"/>
        <w:tabs>
          <w:tab w:val="left" w:pos="0"/>
          <w:tab w:val="left" w:pos="200"/>
        </w:tabs>
        <w:suppressAutoHyphens/>
        <w:spacing w:line="240" w:lineRule="atLeast"/>
        <w:jc w:val="both"/>
        <w:textAlignment w:val="baseline"/>
        <w:rPr>
          <w:rFonts w:ascii="Arial" w:eastAsia="SimSun" w:hAnsi="Arial" w:cs="Arial"/>
          <w:spacing w:val="-3"/>
          <w:sz w:val="22"/>
          <w:szCs w:val="22"/>
          <w:lang w:val="es-ES_tradnl" w:eastAsia="es-ES" w:bidi="ar-SA"/>
        </w:rPr>
      </w:pPr>
    </w:p>
    <w:p w:rsidR="007357B8" w:rsidRPr="001528BB" w:rsidRDefault="007357B8">
      <w:pPr>
        <w:shd w:val="clear" w:color="auto" w:fill="FFFFFF"/>
        <w:tabs>
          <w:tab w:val="left" w:pos="0"/>
          <w:tab w:val="left" w:pos="200"/>
        </w:tabs>
        <w:suppressAutoHyphens/>
        <w:spacing w:line="240" w:lineRule="atLeast"/>
        <w:jc w:val="both"/>
        <w:textAlignment w:val="baseline"/>
        <w:rPr>
          <w:color w:val="000000"/>
          <w:lang w:val="es-ES_tradnl"/>
        </w:rPr>
      </w:pPr>
    </w:p>
    <w:p w:rsidR="001528BB" w:rsidRPr="001528BB" w:rsidRDefault="002F0B0C" w:rsidP="001528BB">
      <w:pPr>
        <w:rPr>
          <w:lang w:val="es-ES_tradnl"/>
        </w:rPr>
      </w:pPr>
      <w:r w:rsidRPr="001528BB">
        <w:rPr>
          <w:rFonts w:ascii="Arial" w:eastAsia="SimSun" w:hAnsi="Arial" w:cs="Arial"/>
          <w:color w:val="000000"/>
          <w:spacing w:val="-3"/>
          <w:sz w:val="22"/>
          <w:szCs w:val="22"/>
          <w:lang w:val="es-ES_tradnl" w:eastAsia="es-ES" w:bidi="ar-SA"/>
        </w:rPr>
        <w:lastRenderedPageBreak/>
        <w:t xml:space="preserve">Para </w:t>
      </w:r>
      <w:r w:rsidR="001528BB" w:rsidRPr="001528BB">
        <w:rPr>
          <w:rFonts w:ascii="Arial" w:eastAsia="SimSun" w:hAnsi="Arial" w:cs="Arial"/>
          <w:color w:val="000000"/>
          <w:spacing w:val="-3"/>
          <w:sz w:val="22"/>
          <w:szCs w:val="22"/>
          <w:lang w:val="es-ES_tradnl" w:eastAsia="es-ES" w:bidi="ar-SA"/>
        </w:rPr>
        <w:t>2ª</w:t>
      </w:r>
      <w:r w:rsidRPr="001528BB">
        <w:rPr>
          <w:rFonts w:ascii="Arial" w:eastAsia="SimSun" w:hAnsi="Arial" w:cs="Arial"/>
          <w:color w:val="000000"/>
          <w:spacing w:val="-3"/>
          <w:sz w:val="22"/>
          <w:szCs w:val="22"/>
          <w:lang w:val="es-ES_tradnl" w:eastAsia="es-ES" w:bidi="ar-SA"/>
        </w:rPr>
        <w:t xml:space="preserve"> de Bachillerato la página del alumnado es:</w:t>
      </w:r>
      <w:r w:rsidR="001528BB" w:rsidRPr="001528BB">
        <w:rPr>
          <w:rFonts w:ascii="Arial" w:eastAsia="SimSun" w:hAnsi="Arial" w:cs="Arial"/>
          <w:color w:val="000000"/>
          <w:spacing w:val="-3"/>
          <w:sz w:val="22"/>
          <w:szCs w:val="22"/>
          <w:lang w:val="es-ES_tradnl" w:eastAsia="es-ES" w:bidi="ar-SA"/>
        </w:rPr>
        <w:t xml:space="preserve"> </w:t>
      </w:r>
      <w:hyperlink r:id="rId19">
        <w:r w:rsidR="001528BB" w:rsidRPr="001528BB">
          <w:rPr>
            <w:rStyle w:val="EnlacedeInternet"/>
            <w:rFonts w:ascii="Palatino Linotype" w:hAnsi="Palatino Linotype"/>
            <w:sz w:val="22"/>
            <w:szCs w:val="22"/>
            <w:lang w:val="es-ES_tradnl"/>
          </w:rPr>
          <w:t xml:space="preserve">Homo </w:t>
        </w:r>
        <w:proofErr w:type="spellStart"/>
        <w:r w:rsidR="001528BB" w:rsidRPr="001528BB">
          <w:rPr>
            <w:rStyle w:val="EnlacedeInternet"/>
            <w:rFonts w:ascii="Palatino Linotype" w:hAnsi="Palatino Linotype"/>
            <w:sz w:val="22"/>
            <w:szCs w:val="22"/>
            <w:lang w:val="es-ES_tradnl"/>
          </w:rPr>
          <w:t>Viator</w:t>
        </w:r>
        <w:proofErr w:type="spellEnd"/>
      </w:hyperlink>
      <w:r w:rsidR="001528BB" w:rsidRPr="001528BB">
        <w:rPr>
          <w:rFonts w:ascii="Palatino Linotype" w:hAnsi="Palatino Linotype"/>
          <w:sz w:val="22"/>
          <w:szCs w:val="22"/>
          <w:lang w:val="es-ES_tradnl"/>
        </w:rPr>
        <w:t xml:space="preserve">  </w:t>
      </w:r>
      <w:hyperlink r:id="rId20">
        <w:r w:rsidR="001528BB" w:rsidRPr="001528BB">
          <w:rPr>
            <w:rStyle w:val="EnlacedeInternet"/>
            <w:rFonts w:ascii="Palatino Linotype" w:hAnsi="Palatino Linotype"/>
            <w:sz w:val="22"/>
            <w:szCs w:val="22"/>
            <w:lang w:val="es-ES_tradnl"/>
          </w:rPr>
          <w:t>Cristo Resucitado camina siempre con nosotros.</w:t>
        </w:r>
      </w:hyperlink>
    </w:p>
    <w:p w:rsidR="001528BB" w:rsidRPr="001528BB" w:rsidRDefault="001528BB" w:rsidP="001528BB">
      <w:pPr>
        <w:jc w:val="both"/>
        <w:rPr>
          <w:rFonts w:ascii="Palatino Linotype" w:hAnsi="Palatino Linotype" w:cs="Calibri"/>
          <w:sz w:val="22"/>
          <w:szCs w:val="22"/>
          <w:lang w:val="es-ES_tradnl"/>
        </w:rPr>
      </w:pPr>
      <w:r w:rsidRPr="001528BB">
        <w:rPr>
          <w:rFonts w:ascii="Palatino Linotype" w:hAnsi="Palatino Linotype" w:cs="Calibri"/>
          <w:sz w:val="22"/>
          <w:szCs w:val="22"/>
          <w:lang w:val="es-ES_tradnl"/>
        </w:rPr>
        <w:t>Utilizaremos el proyecto “</w:t>
      </w:r>
      <w:proofErr w:type="spellStart"/>
      <w:r w:rsidRPr="001528BB">
        <w:rPr>
          <w:rFonts w:ascii="Palatino Linotype" w:hAnsi="Palatino Linotype" w:cs="Calibri"/>
          <w:sz w:val="22"/>
          <w:szCs w:val="22"/>
          <w:lang w:val="es-ES_tradnl"/>
        </w:rPr>
        <w:t>ludere</w:t>
      </w:r>
      <w:proofErr w:type="spellEnd"/>
      <w:r w:rsidRPr="001528BB">
        <w:rPr>
          <w:rFonts w:ascii="Palatino Linotype" w:hAnsi="Palatino Linotype" w:cs="Calibri"/>
          <w:sz w:val="22"/>
          <w:szCs w:val="22"/>
          <w:lang w:val="es-ES_tradnl"/>
        </w:rPr>
        <w:t>”. Es un proyecto educativo destinado a enseñar la asignatura de Religión Católica a alumnos de Educación Secundaria, basado en la metodología didáctica de la </w:t>
      </w:r>
      <w:proofErr w:type="spellStart"/>
      <w:r w:rsidRPr="001528BB">
        <w:rPr>
          <w:rFonts w:ascii="Palatino Linotype" w:hAnsi="Palatino Linotype" w:cs="Calibri"/>
          <w:sz w:val="22"/>
          <w:szCs w:val="22"/>
          <w:lang w:val="es-ES_tradnl"/>
        </w:rPr>
        <w:t>ludificación</w:t>
      </w:r>
      <w:proofErr w:type="spellEnd"/>
      <w:r w:rsidRPr="001528BB">
        <w:rPr>
          <w:rFonts w:ascii="Palatino Linotype" w:hAnsi="Palatino Linotype" w:cs="Calibri"/>
          <w:sz w:val="22"/>
          <w:szCs w:val="22"/>
          <w:lang w:val="es-ES_tradnl"/>
        </w:rPr>
        <w:t> o gamificación: el uso de mecánicas y dinámicas diseñadas para el juego, pero dentro de contextos educativos</w:t>
      </w:r>
    </w:p>
    <w:p w:rsidR="001528BB" w:rsidRPr="001528BB" w:rsidRDefault="001528BB" w:rsidP="001528BB">
      <w:pPr>
        <w:jc w:val="both"/>
        <w:rPr>
          <w:rFonts w:ascii="Palatino Linotype" w:hAnsi="Palatino Linotype" w:cs="Calibri"/>
          <w:sz w:val="22"/>
          <w:szCs w:val="22"/>
          <w:lang w:val="es-ES_tradnl"/>
        </w:rPr>
      </w:pPr>
      <w:r w:rsidRPr="001528BB">
        <w:rPr>
          <w:rFonts w:ascii="Palatino Linotype" w:hAnsi="Palatino Linotype" w:cs="Calibri"/>
          <w:sz w:val="22"/>
          <w:szCs w:val="22"/>
          <w:lang w:val="es-ES_tradnl"/>
        </w:rPr>
        <w:t>Esto de enseñar jugando y jugar enseñando no es nuevo: los alumnos más pequeños de nuestras escuelas están acostumbrados a usar dinámicas lúdicas en sus sesiones escolares, y continúan con esta dinámica en sus hogares. ¿Quién no recuerda los sistemas de puntos para la animación lectora, los cambios de sitio como premio a un buen comportamiento o un elogio de un profesor ante una buena acción realizada? Todas estas actividades y actitudes fidelizan el hábito logrado con el alumno desde temprana edad, y es nuestro propósito extenderla a los alumnos adolescentes para acercarles la religión de una manera diferente, favoreciendo el aprendizaje cooperativo, la autoevaluación y el éxito, en forma de puntos e insignias virtuales. Lo que queremos es implicar a los alumnos más directamente en su propio aprendizaje, atendiendo mejor a sus capacidades. Sin olvidar que el juego motiva, genera un clima de competitividad sana en el aula, mantiene a los participantes con un espíritu curioso y distiende el aula. </w:t>
      </w:r>
    </w:p>
    <w:p w:rsidR="001528BB" w:rsidRPr="001528BB" w:rsidRDefault="001528BB" w:rsidP="001528BB">
      <w:pPr>
        <w:shd w:val="clear" w:color="auto" w:fill="FFFFFF"/>
        <w:textAlignment w:val="baseline"/>
        <w:rPr>
          <w:lang w:val="es-ES_tradnl"/>
        </w:rPr>
      </w:pPr>
      <w:r w:rsidRPr="001528BB">
        <w:rPr>
          <w:rFonts w:ascii="Palatino Linotype" w:hAnsi="Palatino Linotype" w:cs="Calibri"/>
          <w:sz w:val="22"/>
          <w:szCs w:val="22"/>
          <w:lang w:val="es-ES_tradnl"/>
        </w:rPr>
        <w:t>Está demostrado por diferentes estudios que con estímulos verbales (clase tradicional/lección magistral) obtenemos un 10% de tasa de recuerdo a las 72 horas. Es decir, de todo lo que “decimos” en nuestras clases aproximadamente un año después ya no se recuerda casi nada. Pero si a esos mismos alumnos les mostráramos un total de 2.500 imágenes, con una frecuencia de 10 segundos por imagen, ¡¡la tasa de recuerdo de dichas imágenes a las 72 horas sería del 90%. Y al cabo de un año, todavía recordarían el 63% de las imágenes visualizadas.</w:t>
      </w:r>
    </w:p>
    <w:p w:rsidR="001528BB" w:rsidRPr="001528BB" w:rsidRDefault="001528BB" w:rsidP="001528BB">
      <w:pPr>
        <w:shd w:val="clear" w:color="auto" w:fill="FFFFFF"/>
        <w:textAlignment w:val="baseline"/>
        <w:rPr>
          <w:rFonts w:ascii="Palatino Linotype" w:hAnsi="Palatino Linotype" w:cs="Calibri"/>
          <w:sz w:val="22"/>
          <w:szCs w:val="22"/>
          <w:lang w:val="es-ES_tradnl"/>
        </w:rPr>
      </w:pPr>
      <w:r w:rsidRPr="001528BB">
        <w:rPr>
          <w:rFonts w:ascii="Palatino Linotype" w:hAnsi="Palatino Linotype" w:cs="Calibri"/>
          <w:sz w:val="22"/>
          <w:szCs w:val="22"/>
          <w:lang w:val="es-ES_tradnl"/>
        </w:rPr>
        <w:t>Si analizamos el cono de Aprendizaje de Edgar Dale vemos que la mayor tasa de aprendizaje se logrará con un sujeto activo y que se enfrenta a simulaciones o situaciones reales.</w:t>
      </w:r>
    </w:p>
    <w:p w:rsidR="001528BB" w:rsidRPr="001528BB" w:rsidRDefault="001528BB" w:rsidP="001528BB">
      <w:pPr>
        <w:shd w:val="clear" w:color="auto" w:fill="FFFFFF"/>
        <w:textAlignment w:val="baseline"/>
        <w:rPr>
          <w:rFonts w:ascii="Palatino Linotype" w:hAnsi="Palatino Linotype" w:cs="Calibri"/>
          <w:sz w:val="22"/>
          <w:szCs w:val="22"/>
          <w:lang w:val="es-ES_tradnl"/>
        </w:rPr>
      </w:pPr>
      <w:r w:rsidRPr="001528BB">
        <w:rPr>
          <w:rFonts w:ascii="Palatino Linotype" w:hAnsi="Palatino Linotype" w:cs="Calibri"/>
          <w:sz w:val="22"/>
          <w:szCs w:val="22"/>
          <w:lang w:val="es-ES_tradnl"/>
        </w:rPr>
        <w:t>Y esto se consigue mediante el juego, ya que en definitiva es un compendio de conductas que, tanto en el ser humano como en cualquier mamífero joven, les prepara y moldea las habilidades necesarias para muchas de las actividades vitales que llevarán a cabo a lo largo de su vida.</w:t>
      </w:r>
    </w:p>
    <w:p w:rsidR="001528BB" w:rsidRPr="001528BB" w:rsidRDefault="001528BB" w:rsidP="001528BB">
      <w:pPr>
        <w:shd w:val="clear" w:color="auto" w:fill="FFFFFF"/>
        <w:textAlignment w:val="baseline"/>
        <w:rPr>
          <w:rFonts w:ascii="Palatino Linotype" w:hAnsi="Palatino Linotype" w:cs="Calibri"/>
          <w:sz w:val="22"/>
          <w:szCs w:val="22"/>
          <w:lang w:val="es-ES_tradnl"/>
        </w:rPr>
      </w:pPr>
      <w:r w:rsidRPr="001528BB">
        <w:rPr>
          <w:rFonts w:ascii="Palatino Linotype" w:hAnsi="Palatino Linotype" w:cs="Calibri"/>
          <w:sz w:val="22"/>
          <w:szCs w:val="22"/>
          <w:lang w:val="es-ES_tradnl"/>
        </w:rPr>
        <w:t>A nuestros alumnos, los juegos les permiten, en primer lugar, la recepción de la información y su selección. Escogen aspectos o datos relevantes que luego deberán ser utilizados a lo largo del juego. También se memorizan las reglas, los personajes..., incluso aprendemos sin manual de instrucciones las reglas que necesitamos para poder desarrollar el juego. Se desarrolla la capacidad de aplicar esas reglas a las diferentes etapas del juego, pantallas, etc… y los jugadores no olvidan las reglas, cuando llegan a una nueva pantalla, sino que investigan, interaccionan, preguntan a los compañeros, se socializan, buscan soluciones en Google que puedan ser aplicadas a su juego, las verbalizan, cooperan entre ellos, se adaptan, interactúan entre ellos. Nuestros alumnos quieren participar, no quieren ser meros consumidores. En definitiva, se desarrollan todas las etapas del aprendizaje consignadas por García Hoz que generan el aprendizaje significativo.</w:t>
      </w:r>
    </w:p>
    <w:p w:rsidR="001528BB" w:rsidRPr="001528BB" w:rsidRDefault="001528BB" w:rsidP="001528BB">
      <w:pPr>
        <w:shd w:val="clear" w:color="auto" w:fill="FFFFFF"/>
        <w:textAlignment w:val="baseline"/>
        <w:rPr>
          <w:rFonts w:ascii="Palatino Linotype" w:hAnsi="Palatino Linotype" w:cs="Calibri"/>
          <w:sz w:val="22"/>
          <w:szCs w:val="22"/>
          <w:lang w:val="es-ES_tradnl"/>
        </w:rPr>
      </w:pPr>
      <w:r w:rsidRPr="001528BB">
        <w:rPr>
          <w:rFonts w:ascii="Palatino Linotype" w:hAnsi="Palatino Linotype" w:cs="Calibri"/>
          <w:sz w:val="22"/>
          <w:szCs w:val="22"/>
          <w:lang w:val="es-ES_tradnl"/>
        </w:rPr>
        <w:t>El juego también es una forma de aprender haciendo (“</w:t>
      </w:r>
      <w:proofErr w:type="spellStart"/>
      <w:r w:rsidRPr="001528BB">
        <w:rPr>
          <w:rFonts w:ascii="Palatino Linotype" w:hAnsi="Palatino Linotype" w:cs="Calibri"/>
          <w:sz w:val="22"/>
          <w:szCs w:val="22"/>
          <w:lang w:val="es-ES_tradnl"/>
        </w:rPr>
        <w:t>learning</w:t>
      </w:r>
      <w:proofErr w:type="spellEnd"/>
      <w:r w:rsidRPr="001528BB">
        <w:rPr>
          <w:rFonts w:ascii="Palatino Linotype" w:hAnsi="Palatino Linotype" w:cs="Calibri"/>
          <w:sz w:val="22"/>
          <w:szCs w:val="22"/>
          <w:lang w:val="es-ES_tradnl"/>
        </w:rPr>
        <w:t xml:space="preserve"> </w:t>
      </w:r>
      <w:proofErr w:type="spellStart"/>
      <w:r w:rsidRPr="001528BB">
        <w:rPr>
          <w:rFonts w:ascii="Palatino Linotype" w:hAnsi="Palatino Linotype" w:cs="Calibri"/>
          <w:sz w:val="22"/>
          <w:szCs w:val="22"/>
          <w:lang w:val="es-ES_tradnl"/>
        </w:rPr>
        <w:t>by</w:t>
      </w:r>
      <w:proofErr w:type="spellEnd"/>
      <w:r w:rsidRPr="001528BB">
        <w:rPr>
          <w:rFonts w:ascii="Palatino Linotype" w:hAnsi="Palatino Linotype" w:cs="Calibri"/>
          <w:sz w:val="22"/>
          <w:szCs w:val="22"/>
          <w:lang w:val="es-ES_tradnl"/>
        </w:rPr>
        <w:t xml:space="preserve"> </w:t>
      </w:r>
      <w:proofErr w:type="spellStart"/>
      <w:r w:rsidRPr="001528BB">
        <w:rPr>
          <w:rFonts w:ascii="Palatino Linotype" w:hAnsi="Palatino Linotype" w:cs="Calibri"/>
          <w:sz w:val="22"/>
          <w:szCs w:val="22"/>
          <w:lang w:val="es-ES_tradnl"/>
        </w:rPr>
        <w:t>doing</w:t>
      </w:r>
      <w:proofErr w:type="spellEnd"/>
      <w:r w:rsidRPr="001528BB">
        <w:rPr>
          <w:rFonts w:ascii="Palatino Linotype" w:hAnsi="Palatino Linotype" w:cs="Calibri"/>
          <w:sz w:val="22"/>
          <w:szCs w:val="22"/>
          <w:lang w:val="es-ES_tradnl"/>
        </w:rPr>
        <w:t>”), con muchas ventajas que nos permiten tomar decisiones en un entorno protegido. El juego en sí mismo enseña. Detrás de cada juego hay una serie de aprendizajes tanto de contenidos como de valores, tolerancia a la frustración, memorización de reglas, estrategias para ganar, anticipación ante las posibles acciones del otro… Cualquier juego desarrolla competencias esenciales como la observación, probabilidad, rapidez, empatía, intuición, toma de riesgos y de decisiones. A veces gano y a veces pierdo, pero siempre las decisiones tienen consecuencias, mis acciones generan consecuencias sobre el entorno.</w:t>
      </w:r>
    </w:p>
    <w:p w:rsidR="001528BB" w:rsidRPr="001528BB" w:rsidRDefault="001528BB" w:rsidP="001528BB">
      <w:pPr>
        <w:jc w:val="both"/>
        <w:rPr>
          <w:rFonts w:ascii="Palatino Linotype" w:hAnsi="Palatino Linotype" w:cs="Calibri"/>
          <w:sz w:val="22"/>
          <w:szCs w:val="22"/>
          <w:lang w:val="es-ES_tradnl"/>
        </w:rPr>
      </w:pPr>
      <w:r w:rsidRPr="001528BB">
        <w:rPr>
          <w:rFonts w:ascii="Palatino Linotype" w:hAnsi="Palatino Linotype" w:cs="Calibri"/>
          <w:sz w:val="22"/>
          <w:szCs w:val="22"/>
          <w:lang w:val="es-ES_tradnl"/>
        </w:rPr>
        <w:lastRenderedPageBreak/>
        <w:t>Por lo tanto, un espacio lúdico es un lugar donde se pueden hacer dos cosas esenciales: se puede HACER (se puede experimentar), aunque sea virtualmente, y en segundo lugar y todavía más importante ¡PODEMOS EQUIVOCARNOS! Equivocarse para aprender. Uno de nuestros problemas en el desarrollo de la actividad docente es la incapacidad de dejar a nuestros alumnos equivocarse y volver a empezar. De ese modo únicamente conseguimos que tengan miedo a equivocarse. Un niño jugando a un videojuego, si se equivoca, vuelve a empezar. Sin embargo, en la sociedad no permitimos las equivocaciones, si alguien falla lo suspendemos, lo castigamos, le regañamos, …</w:t>
      </w:r>
    </w:p>
    <w:p w:rsidR="007357B8" w:rsidRPr="001528BB" w:rsidRDefault="001528BB" w:rsidP="001528BB">
      <w:pPr>
        <w:shd w:val="clear" w:color="auto" w:fill="FFFFFF"/>
        <w:tabs>
          <w:tab w:val="left" w:pos="0"/>
          <w:tab w:val="left" w:pos="200"/>
        </w:tabs>
        <w:suppressAutoHyphens/>
        <w:spacing w:line="240" w:lineRule="atLeast"/>
        <w:jc w:val="both"/>
        <w:textAlignment w:val="baseline"/>
        <w:rPr>
          <w:rFonts w:ascii="Arial" w:eastAsia="SimSun" w:hAnsi="Arial" w:cs="Arial"/>
          <w:spacing w:val="-3"/>
          <w:sz w:val="22"/>
          <w:szCs w:val="22"/>
          <w:lang w:val="es-ES_tradnl" w:eastAsia="es-ES" w:bidi="ar-SA"/>
        </w:rPr>
      </w:pPr>
      <w:r w:rsidRPr="001528BB">
        <w:rPr>
          <w:rFonts w:ascii="Palatino Linotype" w:hAnsi="Palatino Linotype" w:cs="Calibri"/>
          <w:sz w:val="22"/>
          <w:szCs w:val="22"/>
          <w:lang w:val="es-ES_tradnl"/>
        </w:rPr>
        <w:t>A la hora de valorar esto, deberíamos tener en cuenta qué ámbitos especialmente sensibles a una educación seria y rigurosa vienen utilizando esta metodología de la simulación desde hace décadas, como en el ámbito militar y de la medicina, precisamente donde las consecuencias de los errores humanos son especialmente elevadas.</w:t>
      </w:r>
    </w:p>
    <w:p w:rsidR="007357B8" w:rsidRPr="001528BB" w:rsidRDefault="007357B8">
      <w:pPr>
        <w:shd w:val="clear" w:color="auto" w:fill="FFFFFF"/>
        <w:tabs>
          <w:tab w:val="left" w:pos="0"/>
          <w:tab w:val="left" w:pos="200"/>
        </w:tabs>
        <w:suppressAutoHyphens/>
        <w:spacing w:line="240" w:lineRule="atLeast"/>
        <w:jc w:val="both"/>
        <w:textAlignment w:val="baseline"/>
        <w:rPr>
          <w:color w:val="000000"/>
          <w:lang w:val="es-ES_tradnl"/>
        </w:rPr>
      </w:pPr>
    </w:p>
    <w:p w:rsidR="007357B8" w:rsidRPr="001528BB" w:rsidRDefault="002F0B0C">
      <w:pPr>
        <w:shd w:val="clear" w:color="auto" w:fill="FFFFFF"/>
        <w:spacing w:line="240" w:lineRule="atLeast"/>
        <w:jc w:val="both"/>
        <w:rPr>
          <w:rFonts w:ascii="Arial" w:hAnsi="Arial"/>
          <w:sz w:val="22"/>
          <w:szCs w:val="22"/>
          <w:lang w:val="es-ES_tradnl"/>
        </w:rPr>
      </w:pPr>
      <w:r w:rsidRPr="001528BB">
        <w:rPr>
          <w:rFonts w:ascii="Arial" w:hAnsi="Arial" w:cs="Arial"/>
          <w:spacing w:val="-3"/>
          <w:sz w:val="22"/>
          <w:szCs w:val="22"/>
          <w:lang w:val="es-ES_tradnl"/>
        </w:rPr>
        <w:t>Para Bachillerato, como material de apoyo, contaremos entre otros recursos con el material didáctico elaborado por Cáritas Diocesana para las diferentes campañas.</w:t>
      </w:r>
    </w:p>
    <w:p w:rsidR="007357B8" w:rsidRPr="001528BB" w:rsidRDefault="002F0B0C">
      <w:pPr>
        <w:shd w:val="clear" w:color="auto" w:fill="FFFFFF"/>
        <w:spacing w:line="240" w:lineRule="atLeast"/>
        <w:jc w:val="both"/>
        <w:rPr>
          <w:rFonts w:ascii="Arial" w:hAnsi="Arial"/>
          <w:sz w:val="22"/>
          <w:szCs w:val="22"/>
          <w:lang w:val="es-ES_tradnl"/>
        </w:rPr>
      </w:pPr>
      <w:r w:rsidRPr="001528BB">
        <w:rPr>
          <w:rFonts w:ascii="Arial" w:hAnsi="Arial" w:cs="Arial"/>
          <w:spacing w:val="-3"/>
          <w:sz w:val="22"/>
          <w:szCs w:val="22"/>
          <w:lang w:val="es-ES_tradnl"/>
        </w:rPr>
        <w:t>Así como colección de videos para trabajar los temas:</w:t>
      </w:r>
    </w:p>
    <w:p w:rsidR="007357B8" w:rsidRPr="001528BB" w:rsidRDefault="007357B8">
      <w:pPr>
        <w:shd w:val="clear" w:color="auto" w:fill="FFFFFF"/>
        <w:spacing w:line="240" w:lineRule="atLeast"/>
        <w:jc w:val="both"/>
        <w:rPr>
          <w:rFonts w:ascii="Arial" w:hAnsi="Arial" w:cs="Arial"/>
          <w:spacing w:val="-3"/>
          <w:sz w:val="22"/>
          <w:szCs w:val="22"/>
          <w:lang w:val="es-ES_tradnl"/>
        </w:rPr>
      </w:pPr>
    </w:p>
    <w:p w:rsidR="007357B8" w:rsidRPr="001528BB" w:rsidRDefault="003D674D">
      <w:pPr>
        <w:rPr>
          <w:lang w:val="es-ES_tradnl"/>
        </w:rPr>
      </w:pPr>
      <w:hyperlink r:id="rId21">
        <w:r w:rsidR="002F0B0C" w:rsidRPr="001528BB">
          <w:rPr>
            <w:rStyle w:val="EnlacedeInternet"/>
            <w:rFonts w:ascii="Arial" w:eastAsia="Arial Unicode MS" w:hAnsi="Arial" w:cs="Arial Unicode MS"/>
            <w:sz w:val="22"/>
            <w:szCs w:val="22"/>
            <w:lang w:val="es-ES_tradnl"/>
          </w:rPr>
          <w:t>El barbero y dios</w:t>
        </w:r>
      </w:hyperlink>
    </w:p>
    <w:p w:rsidR="007357B8" w:rsidRPr="001528BB" w:rsidRDefault="003D674D">
      <w:pPr>
        <w:rPr>
          <w:lang w:val="es-ES_tradnl"/>
        </w:rPr>
      </w:pPr>
      <w:hyperlink r:id="rId22">
        <w:r w:rsidR="002F0B0C" w:rsidRPr="001528BB">
          <w:rPr>
            <w:rStyle w:val="EnlacedeInternet"/>
            <w:rFonts w:ascii="Arial" w:eastAsia="Arial Unicode MS" w:hAnsi="Arial" w:cs="Arial Unicode MS"/>
            <w:sz w:val="22"/>
            <w:szCs w:val="22"/>
            <w:lang w:val="es-ES_tradnl"/>
          </w:rPr>
          <w:t>El circo de las mariposas</w:t>
        </w:r>
      </w:hyperlink>
    </w:p>
    <w:p w:rsidR="007357B8" w:rsidRPr="001528BB" w:rsidRDefault="003D674D">
      <w:pPr>
        <w:rPr>
          <w:lang w:val="es-ES_tradnl"/>
        </w:rPr>
      </w:pPr>
      <w:hyperlink r:id="rId23">
        <w:r w:rsidR="002F0B0C" w:rsidRPr="001528BB">
          <w:rPr>
            <w:rStyle w:val="EnlacedeInternet"/>
            <w:rFonts w:ascii="Arial" w:eastAsia="Arial Unicode MS" w:hAnsi="Arial" w:cs="Arial Unicode MS"/>
            <w:sz w:val="22"/>
            <w:szCs w:val="22"/>
            <w:lang w:val="es-ES_tradnl"/>
          </w:rPr>
          <w:t>Diez minutos</w:t>
        </w:r>
      </w:hyperlink>
    </w:p>
    <w:p w:rsidR="007357B8" w:rsidRPr="001528BB" w:rsidRDefault="003D674D">
      <w:pPr>
        <w:rPr>
          <w:lang w:val="es-ES_tradnl"/>
        </w:rPr>
      </w:pPr>
      <w:hyperlink r:id="rId24" w:anchor="t=46" w:history="1">
        <w:proofErr w:type="spellStart"/>
        <w:r w:rsidR="002F0B0C" w:rsidRPr="001528BB">
          <w:rPr>
            <w:rStyle w:val="EnlacedeInternetyavisitado"/>
            <w:rFonts w:ascii="Arial" w:eastAsia="Arial Unicode MS" w:hAnsi="Arial" w:cs="Arial Unicode MS"/>
            <w:sz w:val="22"/>
            <w:szCs w:val="22"/>
            <w:lang w:val="es-ES_tradnl"/>
          </w:rPr>
          <w:t>Disconnect</w:t>
        </w:r>
        <w:proofErr w:type="spellEnd"/>
        <w:r w:rsidR="002F0B0C" w:rsidRPr="001528BB">
          <w:rPr>
            <w:rStyle w:val="EnlacedeInternetyavisitado"/>
            <w:rFonts w:ascii="Arial" w:eastAsia="Arial Unicode MS" w:hAnsi="Arial" w:cs="Arial Unicode MS"/>
            <w:sz w:val="22"/>
            <w:szCs w:val="22"/>
            <w:lang w:val="es-ES_tradnl"/>
          </w:rPr>
          <w:t xml:space="preserve"> to </w:t>
        </w:r>
        <w:proofErr w:type="spellStart"/>
        <w:r w:rsidR="002F0B0C" w:rsidRPr="001528BB">
          <w:rPr>
            <w:rStyle w:val="EnlacedeInternetyavisitado"/>
            <w:rFonts w:ascii="Arial" w:eastAsia="Arial Unicode MS" w:hAnsi="Arial" w:cs="Arial Unicode MS"/>
            <w:sz w:val="22"/>
            <w:szCs w:val="22"/>
            <w:lang w:val="es-ES_tradnl"/>
          </w:rPr>
          <w:t>connect</w:t>
        </w:r>
        <w:proofErr w:type="spellEnd"/>
        <w:r w:rsidR="002F0B0C" w:rsidRPr="001528BB">
          <w:rPr>
            <w:rStyle w:val="EnlacedeInternetyavisitado"/>
            <w:rFonts w:ascii="Arial" w:eastAsia="Arial Unicode MS" w:hAnsi="Arial" w:cs="Arial Unicode MS"/>
            <w:sz w:val="22"/>
            <w:szCs w:val="22"/>
            <w:lang w:val="es-ES_tradnl"/>
          </w:rPr>
          <w:t xml:space="preserve"> </w:t>
        </w:r>
      </w:hyperlink>
    </w:p>
    <w:p w:rsidR="007357B8" w:rsidRPr="001528BB" w:rsidRDefault="003D674D">
      <w:pPr>
        <w:rPr>
          <w:lang w:val="es-ES_tradnl"/>
        </w:rPr>
      </w:pPr>
      <w:hyperlink r:id="rId25">
        <w:r w:rsidR="002F0B0C" w:rsidRPr="001528BB">
          <w:rPr>
            <w:rStyle w:val="EnlacedeInternet"/>
            <w:rFonts w:ascii="Arial" w:eastAsia="Arial Unicode MS" w:hAnsi="Arial" w:cs="Arial Unicode MS"/>
            <w:sz w:val="22"/>
            <w:szCs w:val="22"/>
            <w:lang w:val="es-ES_tradnl"/>
          </w:rPr>
          <w:t>El viaje de Said</w:t>
        </w:r>
        <w:r w:rsidR="002F0B0C" w:rsidRPr="001528BB">
          <w:rPr>
            <w:rStyle w:val="EnlacedeInternet"/>
            <w:rFonts w:ascii="Arial" w:eastAsia="Arial Unicode MS" w:hAnsi="Arial" w:cs="Arial Unicode MS"/>
            <w:sz w:val="22"/>
            <w:szCs w:val="22"/>
            <w:highlight w:val="white"/>
            <w:lang w:val="es-ES_tradnl"/>
          </w:rPr>
          <w:t>:</w:t>
        </w:r>
      </w:hyperlink>
    </w:p>
    <w:p w:rsidR="007357B8" w:rsidRPr="001528BB" w:rsidRDefault="003D674D">
      <w:pPr>
        <w:rPr>
          <w:lang w:val="es-ES_tradnl"/>
        </w:rPr>
      </w:pPr>
      <w:hyperlink r:id="rId26">
        <w:r w:rsidR="002F0B0C" w:rsidRPr="001528BB">
          <w:rPr>
            <w:rStyle w:val="EnlacedeInternet"/>
            <w:rFonts w:ascii="Arial" w:eastAsia="Arial Unicode MS" w:hAnsi="Arial" w:cs="Arial Unicode MS"/>
            <w:sz w:val="22"/>
            <w:szCs w:val="22"/>
            <w:highlight w:val="white"/>
            <w:lang w:val="es-ES_tradnl"/>
          </w:rPr>
          <w:t>El cazo de Lorenzo</w:t>
        </w:r>
      </w:hyperlink>
    </w:p>
    <w:p w:rsidR="007357B8" w:rsidRPr="001528BB" w:rsidRDefault="003D674D">
      <w:pPr>
        <w:rPr>
          <w:lang w:val="es-ES_tradnl"/>
        </w:rPr>
      </w:pPr>
      <w:hyperlink r:id="rId27">
        <w:r w:rsidR="002F0B0C" w:rsidRPr="001528BB">
          <w:rPr>
            <w:rStyle w:val="EnlacedeInternet"/>
            <w:rFonts w:ascii="Arial" w:eastAsia="Arial Unicode MS" w:hAnsi="Arial" w:cs="Arial Unicode MS"/>
            <w:sz w:val="22"/>
            <w:szCs w:val="22"/>
            <w:highlight w:val="white"/>
            <w:lang w:val="es-ES_tradnl"/>
          </w:rPr>
          <w:t>¿Te atreves a soñar?</w:t>
        </w:r>
      </w:hyperlink>
    </w:p>
    <w:p w:rsidR="007357B8" w:rsidRPr="001528BB" w:rsidRDefault="003D674D">
      <w:pPr>
        <w:rPr>
          <w:lang w:val="es-ES_tradnl"/>
        </w:rPr>
      </w:pPr>
      <w:hyperlink r:id="rId28">
        <w:r w:rsidR="002F0B0C" w:rsidRPr="001528BB">
          <w:rPr>
            <w:rStyle w:val="EnlacedeInternet"/>
            <w:rFonts w:ascii="Arial" w:eastAsia="Arial Unicode MS" w:hAnsi="Arial" w:cs="Arial Unicode MS"/>
            <w:sz w:val="22"/>
            <w:szCs w:val="22"/>
            <w:highlight w:val="white"/>
            <w:lang w:val="es-ES_tradnl"/>
          </w:rPr>
          <w:t>"Proyecto de Vida: 10 elecciones para adolescentes"</w:t>
        </w:r>
      </w:hyperlink>
    </w:p>
    <w:p w:rsidR="007357B8" w:rsidRDefault="002F0B0C">
      <w:pPr>
        <w:rPr>
          <w:rStyle w:val="EnlacedeInternet"/>
          <w:rFonts w:ascii="Arial" w:eastAsia="Arial Unicode MS" w:hAnsi="Arial" w:cs="Arial Unicode MS"/>
          <w:sz w:val="22"/>
          <w:szCs w:val="22"/>
          <w:lang w:val="es-ES_tradnl"/>
        </w:rPr>
      </w:pPr>
      <w:r w:rsidRPr="001528BB">
        <w:rPr>
          <w:rStyle w:val="EnlacedeInternet"/>
          <w:rFonts w:ascii="Arial" w:eastAsia="Arial Unicode MS" w:hAnsi="Arial" w:cs="Arial Unicode MS"/>
          <w:sz w:val="22"/>
          <w:szCs w:val="22"/>
          <w:highlight w:val="white"/>
          <w:lang w:val="es-ES_tradnl"/>
        </w:rPr>
        <w:t xml:space="preserve">Blanca como la </w:t>
      </w:r>
      <w:proofErr w:type="gramStart"/>
      <w:r w:rsidRPr="001528BB">
        <w:rPr>
          <w:rStyle w:val="EnlacedeInternet"/>
          <w:rFonts w:ascii="Arial" w:eastAsia="Arial Unicode MS" w:hAnsi="Arial" w:cs="Arial Unicode MS"/>
          <w:sz w:val="22"/>
          <w:szCs w:val="22"/>
          <w:highlight w:val="white"/>
          <w:lang w:val="es-ES_tradnl"/>
        </w:rPr>
        <w:t>nieve rojo</w:t>
      </w:r>
      <w:proofErr w:type="gramEnd"/>
      <w:r w:rsidRPr="001528BB">
        <w:rPr>
          <w:rStyle w:val="EnlacedeInternet"/>
          <w:rFonts w:ascii="Arial" w:eastAsia="Arial Unicode MS" w:hAnsi="Arial" w:cs="Arial Unicode MS"/>
          <w:sz w:val="22"/>
          <w:szCs w:val="22"/>
          <w:highlight w:val="white"/>
          <w:lang w:val="es-ES_tradnl"/>
        </w:rPr>
        <w:t xml:space="preserve"> como la sangre</w:t>
      </w:r>
    </w:p>
    <w:p w:rsidR="001528BB" w:rsidRDefault="001528BB">
      <w:pPr>
        <w:rPr>
          <w:rStyle w:val="EnlacedeInternet"/>
          <w:rFonts w:ascii="Arial" w:eastAsia="Arial Unicode MS" w:hAnsi="Arial" w:cs="Arial Unicode MS"/>
          <w:sz w:val="22"/>
          <w:szCs w:val="22"/>
          <w:lang w:val="es-ES_tradnl"/>
        </w:rPr>
      </w:pPr>
    </w:p>
    <w:p w:rsidR="00974178" w:rsidRDefault="00974178" w:rsidP="001528BB">
      <w:pPr>
        <w:keepNext/>
        <w:shd w:val="clear" w:color="auto" w:fill="FFFFFF"/>
        <w:suppressAutoHyphens/>
        <w:spacing w:after="200" w:line="276" w:lineRule="auto"/>
        <w:textAlignment w:val="baseline"/>
        <w:rPr>
          <w:rFonts w:ascii="Palatino Linotype" w:hAnsi="Palatino Linotype" w:cs="Calibri"/>
          <w:color w:val="2E74B5"/>
          <w:sz w:val="22"/>
          <w:szCs w:val="22"/>
          <w:lang w:val="es-ES_tradnl"/>
        </w:rPr>
      </w:pPr>
    </w:p>
    <w:p w:rsidR="00974178" w:rsidRDefault="00974178" w:rsidP="001528BB">
      <w:pPr>
        <w:keepNext/>
        <w:shd w:val="clear" w:color="auto" w:fill="FFFFFF"/>
        <w:suppressAutoHyphens/>
        <w:spacing w:after="200" w:line="276" w:lineRule="auto"/>
        <w:textAlignment w:val="baseline"/>
        <w:rPr>
          <w:rFonts w:ascii="Palatino Linotype" w:hAnsi="Palatino Linotype" w:cs="Calibri"/>
          <w:color w:val="2E74B5"/>
          <w:sz w:val="22"/>
          <w:szCs w:val="22"/>
          <w:lang w:val="es-ES_tradnl"/>
        </w:rPr>
      </w:pPr>
    </w:p>
    <w:p w:rsidR="00974178" w:rsidRDefault="00974178" w:rsidP="001528BB">
      <w:pPr>
        <w:keepNext/>
        <w:shd w:val="clear" w:color="auto" w:fill="FFFFFF"/>
        <w:suppressAutoHyphens/>
        <w:spacing w:after="200" w:line="276" w:lineRule="auto"/>
        <w:textAlignment w:val="baseline"/>
        <w:rPr>
          <w:rFonts w:ascii="Palatino Linotype" w:hAnsi="Palatino Linotype" w:cs="Calibri"/>
          <w:color w:val="2E74B5"/>
          <w:sz w:val="22"/>
          <w:szCs w:val="22"/>
          <w:lang w:val="es-ES_tradnl"/>
        </w:rPr>
      </w:pPr>
    </w:p>
    <w:p w:rsidR="00974178" w:rsidRDefault="00974178" w:rsidP="001528BB">
      <w:pPr>
        <w:keepNext/>
        <w:shd w:val="clear" w:color="auto" w:fill="FFFFFF"/>
        <w:suppressAutoHyphens/>
        <w:spacing w:after="200" w:line="276" w:lineRule="auto"/>
        <w:textAlignment w:val="baseline"/>
        <w:rPr>
          <w:rFonts w:ascii="Palatino Linotype" w:hAnsi="Palatino Linotype" w:cs="Calibri"/>
          <w:color w:val="2E74B5"/>
          <w:sz w:val="22"/>
          <w:szCs w:val="22"/>
          <w:lang w:val="es-ES_tradnl"/>
        </w:rPr>
      </w:pPr>
    </w:p>
    <w:p w:rsidR="001528BB" w:rsidRPr="0016639A" w:rsidRDefault="001528BB" w:rsidP="001528BB">
      <w:pPr>
        <w:keepNext/>
        <w:shd w:val="clear" w:color="auto" w:fill="FFFFFF"/>
        <w:suppressAutoHyphens/>
        <w:spacing w:after="200" w:line="276" w:lineRule="auto"/>
        <w:textAlignment w:val="baseline"/>
        <w:rPr>
          <w:rFonts w:ascii="Palatino Linotype" w:hAnsi="Palatino Linotype" w:cs="Calibri"/>
          <w:color w:val="2E74B5"/>
          <w:sz w:val="22"/>
          <w:szCs w:val="22"/>
          <w:lang w:val="es-ES_tradnl"/>
        </w:rPr>
      </w:pPr>
      <w:r w:rsidRPr="0016639A">
        <w:rPr>
          <w:rFonts w:ascii="Palatino Linotype" w:hAnsi="Palatino Linotype" w:cs="Calibri"/>
          <w:color w:val="2E74B5"/>
          <w:sz w:val="22"/>
          <w:szCs w:val="22"/>
          <w:lang w:val="es-ES_tradnl"/>
        </w:rPr>
        <w:t xml:space="preserve">CRITERIOS DE EVALUACIÓN </w:t>
      </w:r>
    </w:p>
    <w:p w:rsidR="007357B8" w:rsidRPr="001528BB" w:rsidRDefault="007357B8">
      <w:pPr>
        <w:shd w:val="clear" w:color="auto" w:fill="FFFFFF"/>
        <w:tabs>
          <w:tab w:val="left" w:pos="0"/>
          <w:tab w:val="left" w:pos="200"/>
        </w:tabs>
        <w:suppressAutoHyphens/>
        <w:spacing w:line="240" w:lineRule="atLeast"/>
        <w:jc w:val="both"/>
        <w:textAlignment w:val="baseline"/>
        <w:rPr>
          <w:color w:val="000000"/>
          <w:lang w:val="es-ES_tradnl"/>
        </w:rPr>
      </w:pPr>
    </w:p>
    <w:p w:rsidR="001528BB" w:rsidRPr="0016639A" w:rsidRDefault="001528BB" w:rsidP="001528BB">
      <w:pPr>
        <w:pStyle w:val="Ttulo1"/>
        <w:rPr>
          <w:lang w:val="es-ES_tradnl"/>
        </w:rPr>
      </w:pPr>
      <w:r w:rsidRPr="0016639A">
        <w:rPr>
          <w:rFonts w:ascii="Palatino Linotype" w:hAnsi="Palatino Linotype" w:cs="Calibri"/>
          <w:sz w:val="22"/>
          <w:szCs w:val="22"/>
          <w:lang w:val="es-ES_tradnl"/>
        </w:rPr>
        <w:lastRenderedPageBreak/>
        <w:t xml:space="preserve">RELIGIÓN CATÓLICA </w:t>
      </w:r>
      <w:r w:rsidR="00EF69C8">
        <w:rPr>
          <w:rFonts w:ascii="Palatino Linotype" w:hAnsi="Palatino Linotype" w:cs="Calibri"/>
          <w:sz w:val="22"/>
          <w:szCs w:val="22"/>
          <w:lang w:val="es-ES_tradnl"/>
        </w:rPr>
        <w:t>2</w:t>
      </w:r>
      <w:r>
        <w:rPr>
          <w:rFonts w:ascii="Palatino Linotype" w:hAnsi="Palatino Linotype" w:cs="Calibri"/>
          <w:sz w:val="22"/>
          <w:szCs w:val="22"/>
          <w:lang w:val="es-ES_tradnl"/>
        </w:rPr>
        <w:t>º BACHILLERATO</w:t>
      </w:r>
      <w:r w:rsidRPr="0016639A">
        <w:rPr>
          <w:rFonts w:ascii="Palatino Linotype" w:hAnsi="Palatino Linotype" w:cs="Calibri"/>
          <w:sz w:val="22"/>
          <w:szCs w:val="22"/>
          <w:lang w:val="es-ES_tradnl"/>
        </w:rPr>
        <w:t>. DISTRIBUCIÓN DE CRITERIOS</w:t>
      </w:r>
    </w:p>
    <w:p w:rsidR="001528BB" w:rsidRPr="0016639A" w:rsidRDefault="001528BB" w:rsidP="001528BB">
      <w:pPr>
        <w:rPr>
          <w:rFonts w:ascii="Palatino Linotype" w:hAnsi="Palatino Linotype" w:cs="Calibri"/>
          <w:sz w:val="22"/>
          <w:szCs w:val="22"/>
          <w:lang w:val="es-ES_tradnl"/>
        </w:rPr>
      </w:pPr>
    </w:p>
    <w:p w:rsidR="001528BB" w:rsidRPr="0016639A" w:rsidRDefault="001528BB" w:rsidP="001528BB">
      <w:pPr>
        <w:pStyle w:val="Prrafodelista"/>
        <w:numPr>
          <w:ilvl w:val="0"/>
          <w:numId w:val="20"/>
        </w:numPr>
        <w:overflowPunct w:val="0"/>
        <w:contextualSpacing/>
        <w:rPr>
          <w:rFonts w:ascii="Palatino Linotype" w:hAnsi="Palatino Linotype" w:cs="Calibri"/>
          <w:sz w:val="22"/>
          <w:szCs w:val="22"/>
          <w:lang w:val="es-ES_tradnl"/>
        </w:rPr>
      </w:pPr>
      <w:r w:rsidRPr="0016639A">
        <w:rPr>
          <w:rFonts w:ascii="Palatino Linotype" w:hAnsi="Palatino Linotype" w:cs="Calibri"/>
          <w:sz w:val="22"/>
          <w:szCs w:val="22"/>
          <w:lang w:val="es-ES_tradnl"/>
        </w:rPr>
        <w:t>En este cuadro se realiza una distribución de los criterios de evaluación de un curso entre los bloques de contenidos que tenga dicho curso</w:t>
      </w:r>
    </w:p>
    <w:p w:rsidR="001528BB" w:rsidRPr="0016639A" w:rsidRDefault="003D674D" w:rsidP="001528BB">
      <w:pPr>
        <w:rPr>
          <w:rFonts w:ascii="Palatino Linotype" w:hAnsi="Palatino Linotype" w:cs="Calibri"/>
          <w:sz w:val="22"/>
          <w:szCs w:val="22"/>
          <w:lang w:val="es-ES_tradnl"/>
        </w:rPr>
      </w:pPr>
      <w:r>
        <w:rPr>
          <w:noProof/>
        </w:rPr>
        <w:pict>
          <v:rect id="Marco1" o:spid="_x0000_s1026" style="position:absolute;margin-left:-3.65pt;margin-top:62.45pt;width:762.45pt;height:237.9pt;z-index:251659264;visibility:visible;mso-wrap-style:square;mso-wrap-distance-left:7.05pt;mso-wrap-distance-top:.25pt;mso-wrap-distance-right:7.05pt;mso-wrap-distance-bottom:.2pt;mso-position-horizontal-relative:text;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" filled="f" stroked="f">
            <v:textbox style="mso-fit-shape-to-text:t" inset="0,0,0,0">
              <w:txbxContent>
                <w:tbl>
                  <w:tblPr>
                    <w:tblW w:w="15010" w:type="dxa"/>
                    <w:tblInd w:w="81"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21" w:type="dxa"/>
                    </w:tblCellMar>
                    <w:tblLook w:val="0000" w:firstRow="0" w:lastRow="0" w:firstColumn="0" w:lastColumn="0" w:noHBand="0" w:noVBand="0"/>
                  </w:tblPr>
                  <w:tblGrid>
                    <w:gridCol w:w="1658"/>
                    <w:gridCol w:w="1686"/>
                    <w:gridCol w:w="1560"/>
                    <w:gridCol w:w="1973"/>
                    <w:gridCol w:w="2101"/>
                    <w:gridCol w:w="2765"/>
                    <w:gridCol w:w="1666"/>
                    <w:gridCol w:w="1601"/>
                  </w:tblGrid>
                  <w:tr w:rsidR="001528BB" w:rsidTr="0016639A">
                    <w:trPr>
                      <w:trHeight w:val="397"/>
                    </w:trPr>
                    <w:tc>
                      <w:tcPr>
                        <w:tcW w:w="1658" w:type="dxa"/>
                        <w:tcBorders>
                          <w:top w:val="single" w:sz="18" w:space="0" w:color="00000A"/>
                          <w:left w:val="single" w:sz="18" w:space="0" w:color="00000A"/>
                          <w:bottom w:val="single" w:sz="18" w:space="0" w:color="00000A"/>
                          <w:right w:val="single" w:sz="18" w:space="0" w:color="00000A"/>
                        </w:tcBorders>
                        <w:shd w:val="clear" w:color="auto" w:fill="auto"/>
                        <w:tcMar>
                          <w:left w:w="21" w:type="dxa"/>
                        </w:tcMar>
                      </w:tcPr>
                      <w:p w:rsidR="001528BB" w:rsidRDefault="001528BB">
                        <w:pPr>
                          <w:pStyle w:val="Contenidodelmarco"/>
                          <w:jc w:val="center"/>
                          <w:rPr>
                            <w:rFonts w:cs="Calibri"/>
                            <w:sz w:val="22"/>
                            <w:szCs w:val="22"/>
                          </w:rPr>
                        </w:pPr>
                      </w:p>
                    </w:tc>
                    <w:tc>
                      <w:tcPr>
                        <w:tcW w:w="13352" w:type="dxa"/>
                        <w:gridSpan w:val="7"/>
                        <w:tcBorders>
                          <w:top w:val="single" w:sz="18" w:space="0" w:color="00000A"/>
                          <w:left w:val="single" w:sz="18" w:space="0" w:color="00000A"/>
                          <w:bottom w:val="single" w:sz="18" w:space="0" w:color="00000A"/>
                          <w:right w:val="single" w:sz="18" w:space="0" w:color="00000A"/>
                        </w:tcBorders>
                        <w:shd w:val="clear" w:color="auto" w:fill="auto"/>
                        <w:tcMar>
                          <w:left w:w="21" w:type="dxa"/>
                        </w:tcMar>
                      </w:tcPr>
                      <w:p w:rsidR="001528BB" w:rsidRDefault="00EF69C8">
                        <w:pPr>
                          <w:pStyle w:val="Contenidodelmarco"/>
                          <w:jc w:val="center"/>
                          <w:rPr>
                            <w:rFonts w:cs="Calibri"/>
                            <w:sz w:val="22"/>
                            <w:szCs w:val="22"/>
                          </w:rPr>
                        </w:pPr>
                        <w:r>
                          <w:rPr>
                            <w:rFonts w:ascii="Palatino Linotype" w:hAnsi="Palatino Linotype" w:cs="Calibri"/>
                            <w:sz w:val="22"/>
                            <w:szCs w:val="22"/>
                            <w:lang w:val="es-ES_tradnl"/>
                          </w:rPr>
                          <w:t>2</w:t>
                        </w:r>
                        <w:r w:rsidR="001528BB">
                          <w:rPr>
                            <w:rFonts w:ascii="Palatino Linotype" w:hAnsi="Palatino Linotype" w:cs="Calibri"/>
                            <w:sz w:val="22"/>
                            <w:szCs w:val="22"/>
                            <w:lang w:val="es-ES_tradnl"/>
                          </w:rPr>
                          <w:t>º BACHILLERATO</w:t>
                        </w:r>
                      </w:p>
                    </w:tc>
                  </w:tr>
                  <w:tr w:rsidR="001528BB" w:rsidTr="001528BB">
                    <w:trPr>
                      <w:trHeight w:val="397"/>
                    </w:trPr>
                    <w:tc>
                      <w:tcPr>
                        <w:tcW w:w="1658" w:type="dxa"/>
                        <w:tcBorders>
                          <w:top w:val="single" w:sz="18" w:space="0" w:color="00000A"/>
                          <w:left w:val="single" w:sz="18" w:space="0" w:color="00000A"/>
                          <w:bottom w:val="single" w:sz="18" w:space="0" w:color="00000A"/>
                          <w:right w:val="single" w:sz="18" w:space="0" w:color="00000A"/>
                        </w:tcBorders>
                        <w:shd w:val="clear" w:color="auto" w:fill="FFFFFF"/>
                        <w:tcMar>
                          <w:left w:w="16" w:type="dxa"/>
                        </w:tcMar>
                        <w:vAlign w:val="center"/>
                      </w:tcPr>
                      <w:p w:rsidR="001528BB" w:rsidRDefault="001528BB">
                        <w:pPr>
                          <w:pStyle w:val="Contenidodelmarco"/>
                          <w:jc w:val="center"/>
                          <w:rPr>
                            <w:rFonts w:cs="Calibri"/>
                            <w:sz w:val="22"/>
                            <w:szCs w:val="22"/>
                          </w:rPr>
                        </w:pPr>
                        <w:r>
                          <w:rPr>
                            <w:rFonts w:cs="Calibri"/>
                            <w:sz w:val="22"/>
                            <w:szCs w:val="22"/>
                          </w:rPr>
                          <w:t>BLOQUES</w:t>
                        </w:r>
                      </w:p>
                    </w:tc>
                    <w:tc>
                      <w:tcPr>
                        <w:tcW w:w="3246" w:type="dxa"/>
                        <w:gridSpan w:val="2"/>
                        <w:tcBorders>
                          <w:top w:val="single" w:sz="18" w:space="0" w:color="00000A"/>
                          <w:left w:val="single" w:sz="18" w:space="0" w:color="00000A"/>
                          <w:bottom w:val="single" w:sz="18" w:space="0" w:color="00000A"/>
                          <w:right w:val="single" w:sz="18" w:space="0" w:color="00000A"/>
                        </w:tcBorders>
                        <w:shd w:val="clear" w:color="auto" w:fill="FFFFFF"/>
                        <w:tcMar>
                          <w:left w:w="16" w:type="dxa"/>
                        </w:tcMar>
                        <w:vAlign w:val="center"/>
                      </w:tcPr>
                      <w:p w:rsidR="001528BB" w:rsidRDefault="001528BB">
                        <w:pPr>
                          <w:pStyle w:val="Contenidodelmarco"/>
                          <w:jc w:val="center"/>
                          <w:rPr>
                            <w:rFonts w:cs="Calibri"/>
                            <w:sz w:val="22"/>
                            <w:szCs w:val="22"/>
                          </w:rPr>
                        </w:pPr>
                        <w:r>
                          <w:rPr>
                            <w:rFonts w:cs="Calibri"/>
                            <w:sz w:val="22"/>
                            <w:szCs w:val="22"/>
                          </w:rPr>
                          <w:t>1</w:t>
                        </w:r>
                      </w:p>
                    </w:tc>
                    <w:tc>
                      <w:tcPr>
                        <w:tcW w:w="4074" w:type="dxa"/>
                        <w:gridSpan w:val="2"/>
                        <w:tcBorders>
                          <w:top w:val="single" w:sz="18" w:space="0" w:color="00000A"/>
                          <w:left w:val="single" w:sz="18" w:space="0" w:color="00000A"/>
                          <w:bottom w:val="single" w:sz="18" w:space="0" w:color="00000A"/>
                          <w:right w:val="single" w:sz="18" w:space="0" w:color="00000A"/>
                        </w:tcBorders>
                        <w:shd w:val="clear" w:color="auto" w:fill="auto"/>
                        <w:tcMar>
                          <w:left w:w="21" w:type="dxa"/>
                        </w:tcMar>
                      </w:tcPr>
                      <w:p w:rsidR="001528BB" w:rsidRDefault="001528BB">
                        <w:pPr>
                          <w:pStyle w:val="Contenidodelmarco"/>
                          <w:jc w:val="center"/>
                          <w:rPr>
                            <w:rFonts w:cs="Calibri"/>
                            <w:sz w:val="22"/>
                            <w:szCs w:val="22"/>
                          </w:rPr>
                        </w:pPr>
                        <w:r>
                          <w:rPr>
                            <w:rFonts w:cs="Calibri"/>
                            <w:sz w:val="22"/>
                            <w:szCs w:val="22"/>
                          </w:rPr>
                          <w:t>2</w:t>
                        </w:r>
                      </w:p>
                    </w:tc>
                    <w:tc>
                      <w:tcPr>
                        <w:tcW w:w="2765" w:type="dxa"/>
                        <w:tcBorders>
                          <w:top w:val="single" w:sz="18" w:space="0" w:color="00000A"/>
                          <w:left w:val="single" w:sz="18" w:space="0" w:color="00000A"/>
                          <w:bottom w:val="single" w:sz="18" w:space="0" w:color="00000A"/>
                          <w:right w:val="single" w:sz="18" w:space="0" w:color="00000A"/>
                        </w:tcBorders>
                        <w:shd w:val="clear" w:color="auto" w:fill="auto"/>
                        <w:tcMar>
                          <w:left w:w="21" w:type="dxa"/>
                        </w:tcMar>
                      </w:tcPr>
                      <w:p w:rsidR="001528BB" w:rsidRDefault="001528BB">
                        <w:pPr>
                          <w:pStyle w:val="Contenidodelmarco"/>
                          <w:jc w:val="center"/>
                          <w:rPr>
                            <w:rFonts w:cs="Calibri"/>
                            <w:sz w:val="22"/>
                            <w:szCs w:val="22"/>
                          </w:rPr>
                        </w:pPr>
                        <w:r>
                          <w:rPr>
                            <w:rFonts w:cs="Calibri"/>
                            <w:sz w:val="22"/>
                            <w:szCs w:val="22"/>
                          </w:rPr>
                          <w:t>3</w:t>
                        </w:r>
                      </w:p>
                    </w:tc>
                    <w:tc>
                      <w:tcPr>
                        <w:tcW w:w="3267" w:type="dxa"/>
                        <w:gridSpan w:val="2"/>
                        <w:tcBorders>
                          <w:top w:val="single" w:sz="18" w:space="0" w:color="00000A"/>
                          <w:left w:val="single" w:sz="18" w:space="0" w:color="00000A"/>
                          <w:bottom w:val="single" w:sz="18" w:space="0" w:color="00000A"/>
                          <w:right w:val="single" w:sz="18" w:space="0" w:color="00000A"/>
                        </w:tcBorders>
                        <w:shd w:val="clear" w:color="auto" w:fill="FFFFFF"/>
                        <w:tcMar>
                          <w:left w:w="16" w:type="dxa"/>
                        </w:tcMar>
                      </w:tcPr>
                      <w:p w:rsidR="001528BB" w:rsidRDefault="001528BB">
                        <w:pPr>
                          <w:pStyle w:val="Contenidodelmarco"/>
                          <w:jc w:val="center"/>
                          <w:rPr>
                            <w:rFonts w:cs="Calibri"/>
                            <w:sz w:val="22"/>
                            <w:szCs w:val="22"/>
                          </w:rPr>
                        </w:pPr>
                        <w:r>
                          <w:rPr>
                            <w:rFonts w:cs="Calibri"/>
                            <w:sz w:val="22"/>
                            <w:szCs w:val="22"/>
                          </w:rPr>
                          <w:t>4</w:t>
                        </w:r>
                      </w:p>
                    </w:tc>
                  </w:tr>
                  <w:tr w:rsidR="004E46EA" w:rsidTr="004E46EA">
                    <w:trPr>
                      <w:trHeight w:val="397"/>
                    </w:trPr>
                    <w:tc>
                      <w:tcPr>
                        <w:tcW w:w="1658" w:type="dxa"/>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4E46EA" w:rsidRDefault="004E46EA">
                        <w:pPr>
                          <w:pStyle w:val="Contenidodelmarco"/>
                          <w:jc w:val="center"/>
                          <w:rPr>
                            <w:rFonts w:cs="Calibri"/>
                            <w:sz w:val="22"/>
                            <w:szCs w:val="22"/>
                          </w:rPr>
                        </w:pPr>
                        <w:r>
                          <w:rPr>
                            <w:rFonts w:cs="Calibri"/>
                            <w:sz w:val="22"/>
                            <w:szCs w:val="22"/>
                          </w:rPr>
                          <w:t>CRITERIOS</w:t>
                        </w:r>
                      </w:p>
                    </w:tc>
                    <w:tc>
                      <w:tcPr>
                        <w:tcW w:w="1686" w:type="dxa"/>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4E46EA" w:rsidRDefault="004E46EA">
                        <w:pPr>
                          <w:pStyle w:val="Contenidodelmarco"/>
                          <w:jc w:val="center"/>
                          <w:rPr>
                            <w:rFonts w:cs="Calibri"/>
                            <w:sz w:val="22"/>
                            <w:szCs w:val="22"/>
                          </w:rPr>
                        </w:pPr>
                        <w:r>
                          <w:rPr>
                            <w:rFonts w:cs="Calibri"/>
                            <w:sz w:val="22"/>
                            <w:szCs w:val="22"/>
                          </w:rPr>
                          <w:t>1.1</w:t>
                        </w:r>
                      </w:p>
                    </w:tc>
                    <w:tc>
                      <w:tcPr>
                        <w:tcW w:w="1560" w:type="dxa"/>
                        <w:tcBorders>
                          <w:top w:val="single" w:sz="18" w:space="0" w:color="00000A"/>
                          <w:left w:val="single" w:sz="4" w:space="0" w:color="00000A"/>
                          <w:bottom w:val="single" w:sz="18" w:space="0" w:color="00000A"/>
                          <w:right w:val="single" w:sz="18" w:space="0" w:color="00000A"/>
                        </w:tcBorders>
                        <w:shd w:val="clear" w:color="auto" w:fill="FFFFFF"/>
                        <w:tcMar>
                          <w:left w:w="88" w:type="dxa"/>
                        </w:tcMar>
                        <w:vAlign w:val="center"/>
                      </w:tcPr>
                      <w:p w:rsidR="004E46EA" w:rsidRDefault="004E46EA">
                        <w:pPr>
                          <w:pStyle w:val="Contenidodelmarco"/>
                          <w:jc w:val="center"/>
                          <w:rPr>
                            <w:rFonts w:cs="Calibri"/>
                            <w:sz w:val="22"/>
                            <w:szCs w:val="22"/>
                          </w:rPr>
                        </w:pPr>
                        <w:r>
                          <w:rPr>
                            <w:rFonts w:cs="Calibri"/>
                            <w:sz w:val="22"/>
                            <w:szCs w:val="22"/>
                          </w:rPr>
                          <w:t>1.2</w:t>
                        </w:r>
                      </w:p>
                    </w:tc>
                    <w:tc>
                      <w:tcPr>
                        <w:tcW w:w="1973" w:type="dxa"/>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4E46EA" w:rsidRDefault="004E46EA">
                        <w:pPr>
                          <w:pStyle w:val="Contenidodelmarco"/>
                          <w:jc w:val="center"/>
                          <w:rPr>
                            <w:rFonts w:cs="Calibri"/>
                            <w:sz w:val="22"/>
                            <w:szCs w:val="22"/>
                          </w:rPr>
                        </w:pPr>
                        <w:r>
                          <w:rPr>
                            <w:rFonts w:cs="Calibri"/>
                            <w:sz w:val="22"/>
                            <w:szCs w:val="22"/>
                          </w:rPr>
                          <w:t>2.1</w:t>
                        </w:r>
                      </w:p>
                    </w:tc>
                    <w:tc>
                      <w:tcPr>
                        <w:tcW w:w="2101" w:type="dxa"/>
                        <w:tcBorders>
                          <w:top w:val="single" w:sz="18" w:space="0" w:color="00000A"/>
                          <w:left w:val="single" w:sz="4" w:space="0" w:color="00000A"/>
                          <w:bottom w:val="single" w:sz="18" w:space="0" w:color="00000A"/>
                          <w:right w:val="single" w:sz="4" w:space="0" w:color="00000A"/>
                        </w:tcBorders>
                        <w:shd w:val="clear" w:color="auto" w:fill="auto"/>
                        <w:tcMar>
                          <w:left w:w="57" w:type="dxa"/>
                        </w:tcMar>
                        <w:vAlign w:val="center"/>
                      </w:tcPr>
                      <w:p w:rsidR="004E46EA" w:rsidRDefault="004E46EA">
                        <w:pPr>
                          <w:pStyle w:val="Contenidodelmarco"/>
                          <w:jc w:val="center"/>
                          <w:rPr>
                            <w:rFonts w:cs="Calibri"/>
                            <w:sz w:val="22"/>
                            <w:szCs w:val="22"/>
                          </w:rPr>
                        </w:pPr>
                        <w:r>
                          <w:rPr>
                            <w:rFonts w:cs="Calibri"/>
                            <w:sz w:val="22"/>
                            <w:szCs w:val="22"/>
                          </w:rPr>
                          <w:t>2.2</w:t>
                        </w:r>
                      </w:p>
                    </w:tc>
                    <w:tc>
                      <w:tcPr>
                        <w:tcW w:w="2765" w:type="dxa"/>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4E46EA" w:rsidRDefault="004E46EA">
                        <w:pPr>
                          <w:pStyle w:val="Contenidodelmarco"/>
                          <w:jc w:val="center"/>
                          <w:rPr>
                            <w:rFonts w:cs="Calibri"/>
                            <w:sz w:val="22"/>
                            <w:szCs w:val="22"/>
                          </w:rPr>
                        </w:pPr>
                        <w:r>
                          <w:rPr>
                            <w:rFonts w:cs="Calibri"/>
                            <w:sz w:val="22"/>
                            <w:szCs w:val="22"/>
                          </w:rPr>
                          <w:t>3.1</w:t>
                        </w:r>
                      </w:p>
                    </w:tc>
                    <w:tc>
                      <w:tcPr>
                        <w:tcW w:w="1666" w:type="dxa"/>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4E46EA" w:rsidRDefault="004E46EA">
                        <w:pPr>
                          <w:pStyle w:val="Contenidodelmarco"/>
                          <w:jc w:val="center"/>
                          <w:rPr>
                            <w:rFonts w:cs="Calibri"/>
                            <w:sz w:val="22"/>
                            <w:szCs w:val="22"/>
                          </w:rPr>
                        </w:pPr>
                        <w:r>
                          <w:rPr>
                            <w:rFonts w:cs="Calibri"/>
                            <w:sz w:val="22"/>
                            <w:szCs w:val="22"/>
                          </w:rPr>
                          <w:t>4.1</w:t>
                        </w:r>
                      </w:p>
                    </w:tc>
                    <w:tc>
                      <w:tcPr>
                        <w:tcW w:w="1601" w:type="dxa"/>
                        <w:tcBorders>
                          <w:top w:val="single" w:sz="18" w:space="0" w:color="00000A"/>
                          <w:left w:val="single" w:sz="4" w:space="0" w:color="00000A"/>
                          <w:bottom w:val="single" w:sz="18" w:space="0" w:color="00000A"/>
                          <w:right w:val="single" w:sz="18" w:space="0" w:color="00000A"/>
                        </w:tcBorders>
                        <w:shd w:val="clear" w:color="auto" w:fill="FFFFFF"/>
                        <w:tcMar>
                          <w:left w:w="88" w:type="dxa"/>
                        </w:tcMar>
                        <w:vAlign w:val="center"/>
                      </w:tcPr>
                      <w:p w:rsidR="004E46EA" w:rsidRDefault="004E46EA">
                        <w:pPr>
                          <w:pStyle w:val="Contenidodelmarco"/>
                          <w:jc w:val="center"/>
                          <w:rPr>
                            <w:rFonts w:cs="Calibri"/>
                            <w:sz w:val="22"/>
                            <w:szCs w:val="22"/>
                          </w:rPr>
                        </w:pPr>
                        <w:r>
                          <w:rPr>
                            <w:rFonts w:cs="Calibri"/>
                            <w:sz w:val="22"/>
                            <w:szCs w:val="22"/>
                          </w:rPr>
                          <w:t>4.2</w:t>
                        </w:r>
                      </w:p>
                    </w:tc>
                  </w:tr>
                  <w:tr w:rsidR="004E46EA" w:rsidTr="004E46EA">
                    <w:trPr>
                      <w:trHeight w:val="397"/>
                    </w:trPr>
                    <w:tc>
                      <w:tcPr>
                        <w:tcW w:w="1658" w:type="dxa"/>
                        <w:vMerge w:val="restart"/>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4E46EA" w:rsidRDefault="004E46EA">
                        <w:pPr>
                          <w:pStyle w:val="Contenidodelmarco"/>
                          <w:jc w:val="center"/>
                          <w:rPr>
                            <w:rFonts w:cs="Calibri"/>
                            <w:sz w:val="22"/>
                            <w:szCs w:val="22"/>
                          </w:rPr>
                        </w:pPr>
                        <w:r>
                          <w:rPr>
                            <w:rFonts w:cs="Calibri"/>
                            <w:sz w:val="22"/>
                            <w:szCs w:val="22"/>
                          </w:rPr>
                          <w:t>TEMAS</w:t>
                        </w:r>
                      </w:p>
                      <w:p w:rsidR="004E46EA" w:rsidRDefault="004E46EA">
                        <w:pPr>
                          <w:pStyle w:val="Contenidodelmarco"/>
                          <w:jc w:val="center"/>
                          <w:rPr>
                            <w:rFonts w:cs="Calibri"/>
                            <w:sz w:val="22"/>
                            <w:szCs w:val="22"/>
                          </w:rPr>
                        </w:pPr>
                      </w:p>
                      <w:p w:rsidR="004E46EA" w:rsidRDefault="004E46EA">
                        <w:pPr>
                          <w:pStyle w:val="Contenidodelmarco"/>
                          <w:jc w:val="center"/>
                          <w:rPr>
                            <w:rFonts w:cs="Calibri"/>
                            <w:sz w:val="22"/>
                            <w:szCs w:val="22"/>
                          </w:rPr>
                        </w:pPr>
                      </w:p>
                      <w:p w:rsidR="004E46EA" w:rsidRDefault="004E46EA">
                        <w:pPr>
                          <w:pStyle w:val="Contenidodelmarco"/>
                          <w:jc w:val="center"/>
                          <w:rPr>
                            <w:rFonts w:cs="Calibri"/>
                            <w:sz w:val="22"/>
                            <w:szCs w:val="22"/>
                          </w:rPr>
                        </w:pPr>
                      </w:p>
                      <w:p w:rsidR="004E46EA" w:rsidRDefault="004E46EA">
                        <w:pPr>
                          <w:pStyle w:val="Contenidodelmarco"/>
                          <w:jc w:val="center"/>
                          <w:rPr>
                            <w:rFonts w:cs="Calibri"/>
                            <w:sz w:val="22"/>
                            <w:szCs w:val="22"/>
                          </w:rPr>
                        </w:pPr>
                      </w:p>
                    </w:tc>
                    <w:tc>
                      <w:tcPr>
                        <w:tcW w:w="168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4E46EA" w:rsidRDefault="004E46EA">
                        <w:pPr>
                          <w:pStyle w:val="Contenidodelmarco"/>
                          <w:rPr>
                            <w:sz w:val="22"/>
                            <w:szCs w:val="22"/>
                          </w:rPr>
                        </w:pPr>
                      </w:p>
                    </w:tc>
                    <w:tc>
                      <w:tcPr>
                        <w:tcW w:w="1560" w:type="dxa"/>
                        <w:tcBorders>
                          <w:top w:val="single" w:sz="4" w:space="0" w:color="00000A"/>
                          <w:left w:val="single" w:sz="4" w:space="0" w:color="00000A"/>
                          <w:bottom w:val="single" w:sz="4" w:space="0" w:color="00000A"/>
                          <w:right w:val="single" w:sz="18" w:space="0" w:color="00000A"/>
                        </w:tcBorders>
                        <w:shd w:val="clear" w:color="auto" w:fill="FFFFFF"/>
                        <w:tcMar>
                          <w:left w:w="88" w:type="dxa"/>
                        </w:tcMar>
                        <w:vAlign w:val="center"/>
                      </w:tcPr>
                      <w:p w:rsidR="004E46EA" w:rsidRDefault="004E46EA">
                        <w:pPr>
                          <w:pStyle w:val="Contenidodelmarco"/>
                          <w:rPr>
                            <w:sz w:val="22"/>
                            <w:szCs w:val="22"/>
                          </w:rPr>
                        </w:pPr>
                        <w:r w:rsidRPr="004E46EA">
                          <w:rPr>
                            <w:sz w:val="22"/>
                            <w:szCs w:val="22"/>
                            <w:lang w:val="es-ES_tradnl"/>
                          </w:rPr>
                          <w:t>Juego 1</w:t>
                        </w:r>
                        <w:r>
                          <w:rPr>
                            <w:sz w:val="22"/>
                            <w:szCs w:val="22"/>
                          </w:rPr>
                          <w:t>.1</w:t>
                        </w:r>
                      </w:p>
                    </w:tc>
                    <w:tc>
                      <w:tcPr>
                        <w:tcW w:w="1973"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4E46EA" w:rsidRDefault="009B06E8">
                        <w:pPr>
                          <w:pStyle w:val="Contenidodelmarco"/>
                          <w:jc w:val="center"/>
                          <w:rPr>
                            <w:rFonts w:cs="Calibri"/>
                            <w:sz w:val="22"/>
                          </w:rPr>
                        </w:pPr>
                        <w:proofErr w:type="spellStart"/>
                        <w:r>
                          <w:rPr>
                            <w:rFonts w:cs="Calibri"/>
                            <w:sz w:val="22"/>
                          </w:rPr>
                          <w:t>Juego</w:t>
                        </w:r>
                        <w:proofErr w:type="spellEnd"/>
                        <w:r>
                          <w:rPr>
                            <w:rFonts w:cs="Calibri"/>
                            <w:sz w:val="22"/>
                          </w:rPr>
                          <w:t xml:space="preserve"> 2.1</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E46EA" w:rsidRDefault="009B06E8">
                        <w:pPr>
                          <w:pStyle w:val="Contenidodelmarco"/>
                          <w:jc w:val="center"/>
                          <w:rPr>
                            <w:rFonts w:cs="Calibri"/>
                            <w:sz w:val="22"/>
                          </w:rPr>
                        </w:pPr>
                        <w:proofErr w:type="spellStart"/>
                        <w:r>
                          <w:rPr>
                            <w:rFonts w:cs="Calibri"/>
                            <w:sz w:val="22"/>
                          </w:rPr>
                          <w:t>Juego</w:t>
                        </w:r>
                        <w:proofErr w:type="spellEnd"/>
                        <w:r>
                          <w:rPr>
                            <w:rFonts w:cs="Calibri"/>
                            <w:sz w:val="22"/>
                          </w:rPr>
                          <w:t xml:space="preserve"> 2.2</w:t>
                        </w:r>
                      </w:p>
                    </w:tc>
                    <w:tc>
                      <w:tcPr>
                        <w:tcW w:w="2765"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4E46EA" w:rsidRDefault="009B06E8">
                        <w:pPr>
                          <w:pStyle w:val="Contenidodelmarco"/>
                          <w:jc w:val="center"/>
                          <w:rPr>
                            <w:rFonts w:cs="Calibri"/>
                            <w:sz w:val="22"/>
                          </w:rPr>
                        </w:pPr>
                        <w:proofErr w:type="spellStart"/>
                        <w:r>
                          <w:rPr>
                            <w:rFonts w:cs="Calibri"/>
                            <w:sz w:val="22"/>
                          </w:rPr>
                          <w:t>Juego</w:t>
                        </w:r>
                        <w:proofErr w:type="spellEnd"/>
                        <w:r>
                          <w:rPr>
                            <w:rFonts w:cs="Calibri"/>
                            <w:sz w:val="22"/>
                          </w:rPr>
                          <w:t xml:space="preserve"> 3.1</w:t>
                        </w:r>
                      </w:p>
                    </w:tc>
                    <w:tc>
                      <w:tcPr>
                        <w:tcW w:w="166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4E46EA" w:rsidRDefault="004E46EA">
                        <w:pPr>
                          <w:pStyle w:val="Contenidodelmarco"/>
                          <w:jc w:val="center"/>
                          <w:rPr>
                            <w:rFonts w:cs="Calibri"/>
                            <w:sz w:val="22"/>
                          </w:rPr>
                        </w:pPr>
                      </w:p>
                    </w:tc>
                    <w:tc>
                      <w:tcPr>
                        <w:tcW w:w="1601" w:type="dxa"/>
                        <w:tcBorders>
                          <w:top w:val="single" w:sz="18" w:space="0" w:color="00000A"/>
                          <w:left w:val="single" w:sz="4" w:space="0" w:color="00000A"/>
                          <w:bottom w:val="single" w:sz="4" w:space="0" w:color="00000A"/>
                          <w:right w:val="single" w:sz="24" w:space="0" w:color="00000A"/>
                        </w:tcBorders>
                        <w:shd w:val="clear" w:color="auto" w:fill="FFFFFF"/>
                        <w:tcMar>
                          <w:left w:w="88" w:type="dxa"/>
                        </w:tcMar>
                        <w:vAlign w:val="center"/>
                      </w:tcPr>
                      <w:p w:rsidR="004E46EA" w:rsidRDefault="00842C3D" w:rsidP="00842C3D">
                        <w:pPr>
                          <w:pStyle w:val="Contenidodelmarco"/>
                          <w:jc w:val="center"/>
                          <w:rPr>
                            <w:rFonts w:cs="Calibri"/>
                            <w:sz w:val="22"/>
                          </w:rPr>
                        </w:pPr>
                        <w:proofErr w:type="spellStart"/>
                        <w:r>
                          <w:rPr>
                            <w:rFonts w:cs="Calibri"/>
                            <w:sz w:val="22"/>
                          </w:rPr>
                          <w:t>Juego</w:t>
                        </w:r>
                        <w:proofErr w:type="spellEnd"/>
                        <w:r>
                          <w:rPr>
                            <w:rFonts w:cs="Calibri"/>
                            <w:sz w:val="22"/>
                          </w:rPr>
                          <w:t xml:space="preserve"> 4.1</w:t>
                        </w:r>
                      </w:p>
                    </w:tc>
                  </w:tr>
                  <w:tr w:rsidR="009B06E8" w:rsidTr="00591501">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9B06E8" w:rsidRDefault="009B06E8" w:rsidP="009B06E8"/>
                    </w:tc>
                    <w:tc>
                      <w:tcPr>
                        <w:tcW w:w="168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9B06E8" w:rsidRDefault="00842C3D" w:rsidP="00842C3D">
                        <w:pPr>
                          <w:pStyle w:val="Contenidodelmarco"/>
                          <w:jc w:val="center"/>
                          <w:rPr>
                            <w:sz w:val="22"/>
                            <w:szCs w:val="22"/>
                          </w:rPr>
                        </w:pPr>
                        <w:r w:rsidRPr="004E46EA">
                          <w:rPr>
                            <w:sz w:val="22"/>
                            <w:szCs w:val="22"/>
                            <w:lang w:val="es-ES_tradnl"/>
                          </w:rPr>
                          <w:t>Juego 1</w:t>
                        </w:r>
                        <w:r>
                          <w:rPr>
                            <w:sz w:val="22"/>
                            <w:szCs w:val="22"/>
                          </w:rPr>
                          <w:t>.2</w:t>
                        </w:r>
                      </w:p>
                    </w:tc>
                    <w:tc>
                      <w:tcPr>
                        <w:tcW w:w="1560" w:type="dxa"/>
                        <w:tcBorders>
                          <w:top w:val="single" w:sz="4" w:space="0" w:color="00000A"/>
                          <w:left w:val="single" w:sz="4" w:space="0" w:color="00000A"/>
                          <w:bottom w:val="single" w:sz="4" w:space="0" w:color="00000A"/>
                          <w:right w:val="single" w:sz="18" w:space="0" w:color="00000A"/>
                        </w:tcBorders>
                        <w:shd w:val="clear" w:color="auto" w:fill="FFFFFF"/>
                        <w:tcMar>
                          <w:left w:w="88" w:type="dxa"/>
                        </w:tcMar>
                        <w:vAlign w:val="center"/>
                      </w:tcPr>
                      <w:p w:rsidR="009B06E8" w:rsidRDefault="009B06E8" w:rsidP="009B06E8">
                        <w:pPr>
                          <w:pStyle w:val="Contenidodelmarco"/>
                          <w:rPr>
                            <w:sz w:val="22"/>
                            <w:szCs w:val="22"/>
                          </w:rPr>
                        </w:pPr>
                      </w:p>
                    </w:tc>
                    <w:tc>
                      <w:tcPr>
                        <w:tcW w:w="1973"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9B06E8" w:rsidRDefault="009B06E8" w:rsidP="009B06E8">
                        <w:pPr>
                          <w:pStyle w:val="Contenidodelmarco"/>
                          <w:jc w:val="center"/>
                          <w:rPr>
                            <w:rFonts w:cs="Calibri"/>
                            <w:sz w:val="22"/>
                          </w:rPr>
                        </w:pPr>
                        <w:proofErr w:type="spellStart"/>
                        <w:r>
                          <w:rPr>
                            <w:rFonts w:cs="Calibri"/>
                            <w:sz w:val="22"/>
                          </w:rPr>
                          <w:t>Juego</w:t>
                        </w:r>
                        <w:proofErr w:type="spellEnd"/>
                        <w:r>
                          <w:rPr>
                            <w:rFonts w:cs="Calibri"/>
                            <w:sz w:val="22"/>
                          </w:rPr>
                          <w:t xml:space="preserve"> 2.3</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B06E8" w:rsidRDefault="009B06E8" w:rsidP="00557A96">
                        <w:pPr>
                          <w:pStyle w:val="Contenidodelmarco"/>
                          <w:jc w:val="center"/>
                          <w:rPr>
                            <w:rFonts w:cs="Calibri"/>
                            <w:sz w:val="22"/>
                          </w:rPr>
                        </w:pPr>
                        <w:proofErr w:type="spellStart"/>
                        <w:r>
                          <w:rPr>
                            <w:rFonts w:cs="Calibri"/>
                            <w:sz w:val="22"/>
                          </w:rPr>
                          <w:t>Juego</w:t>
                        </w:r>
                        <w:proofErr w:type="spellEnd"/>
                        <w:r>
                          <w:rPr>
                            <w:rFonts w:cs="Calibri"/>
                            <w:sz w:val="22"/>
                          </w:rPr>
                          <w:t xml:space="preserve"> 2.</w:t>
                        </w:r>
                        <w:r w:rsidR="00557A96">
                          <w:rPr>
                            <w:rFonts w:cs="Calibri"/>
                            <w:sz w:val="22"/>
                          </w:rPr>
                          <w:t>4</w:t>
                        </w:r>
                      </w:p>
                    </w:tc>
                    <w:tc>
                      <w:tcPr>
                        <w:tcW w:w="2765"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tcPr>
                      <w:p w:rsidR="009B06E8" w:rsidRDefault="009B06E8" w:rsidP="009B06E8">
                        <w:pPr>
                          <w:jc w:val="center"/>
                        </w:pPr>
                        <w:r w:rsidRPr="00203E84">
                          <w:rPr>
                            <w:rFonts w:cs="Calibri"/>
                            <w:sz w:val="22"/>
                          </w:rPr>
                          <w:t>Juego 3.</w:t>
                        </w:r>
                        <w:r>
                          <w:rPr>
                            <w:rFonts w:cs="Calibri"/>
                            <w:sz w:val="22"/>
                          </w:rPr>
                          <w:t>2</w:t>
                        </w:r>
                      </w:p>
                    </w:tc>
                    <w:tc>
                      <w:tcPr>
                        <w:tcW w:w="166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9B06E8" w:rsidRDefault="00842C3D" w:rsidP="009B06E8">
                        <w:pPr>
                          <w:pStyle w:val="Contenidodelmarco"/>
                          <w:jc w:val="center"/>
                        </w:pPr>
                        <w:proofErr w:type="spellStart"/>
                        <w:r>
                          <w:rPr>
                            <w:rFonts w:cs="Calibri"/>
                            <w:sz w:val="22"/>
                          </w:rPr>
                          <w:t>Juego</w:t>
                        </w:r>
                        <w:proofErr w:type="spellEnd"/>
                        <w:r>
                          <w:rPr>
                            <w:rFonts w:cs="Calibri"/>
                            <w:sz w:val="22"/>
                          </w:rPr>
                          <w:t xml:space="preserve"> 4.2</w:t>
                        </w:r>
                      </w:p>
                    </w:tc>
                    <w:tc>
                      <w:tcPr>
                        <w:tcW w:w="1601" w:type="dxa"/>
                        <w:tcBorders>
                          <w:top w:val="single" w:sz="4" w:space="0" w:color="00000A"/>
                          <w:left w:val="single" w:sz="4" w:space="0" w:color="00000A"/>
                          <w:bottom w:val="single" w:sz="4" w:space="0" w:color="00000A"/>
                          <w:right w:val="single" w:sz="24" w:space="0" w:color="00000A"/>
                        </w:tcBorders>
                        <w:shd w:val="clear" w:color="auto" w:fill="FFFFFF"/>
                        <w:tcMar>
                          <w:left w:w="88" w:type="dxa"/>
                        </w:tcMar>
                        <w:vAlign w:val="center"/>
                      </w:tcPr>
                      <w:p w:rsidR="009B06E8" w:rsidRDefault="009B06E8" w:rsidP="00842C3D">
                        <w:pPr>
                          <w:pStyle w:val="Contenidodelmarco"/>
                          <w:jc w:val="center"/>
                          <w:rPr>
                            <w:rFonts w:cs="Calibri"/>
                            <w:sz w:val="22"/>
                          </w:rPr>
                        </w:pPr>
                      </w:p>
                    </w:tc>
                  </w:tr>
                  <w:tr w:rsidR="009B06E8" w:rsidTr="00591501">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9B06E8" w:rsidRDefault="009B06E8" w:rsidP="009B06E8"/>
                    </w:tc>
                    <w:tc>
                      <w:tcPr>
                        <w:tcW w:w="168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9B06E8" w:rsidRDefault="00234560" w:rsidP="009B06E8">
                        <w:pPr>
                          <w:pStyle w:val="Contenidodelmarco"/>
                          <w:jc w:val="center"/>
                          <w:rPr>
                            <w:rFonts w:cs="Calibri"/>
                            <w:sz w:val="22"/>
                          </w:rPr>
                        </w:pPr>
                        <w:proofErr w:type="spellStart"/>
                        <w:r>
                          <w:rPr>
                            <w:rFonts w:cs="Calibri"/>
                            <w:sz w:val="22"/>
                          </w:rPr>
                          <w:t>Juego</w:t>
                        </w:r>
                        <w:proofErr w:type="spellEnd"/>
                        <w:r>
                          <w:rPr>
                            <w:rFonts w:cs="Calibri"/>
                            <w:sz w:val="22"/>
                          </w:rPr>
                          <w:t xml:space="preserve"> 1.3 </w:t>
                        </w:r>
                      </w:p>
                    </w:tc>
                    <w:tc>
                      <w:tcPr>
                        <w:tcW w:w="1560" w:type="dxa"/>
                        <w:tcBorders>
                          <w:top w:val="single" w:sz="4" w:space="0" w:color="00000A"/>
                          <w:left w:val="single" w:sz="4" w:space="0" w:color="00000A"/>
                          <w:bottom w:val="single" w:sz="4" w:space="0" w:color="00000A"/>
                          <w:right w:val="single" w:sz="18" w:space="0" w:color="00000A"/>
                        </w:tcBorders>
                        <w:shd w:val="clear" w:color="auto" w:fill="FFFFFF"/>
                        <w:tcMar>
                          <w:left w:w="88" w:type="dxa"/>
                        </w:tcMar>
                        <w:vAlign w:val="center"/>
                      </w:tcPr>
                      <w:p w:rsidR="009B06E8" w:rsidRDefault="00234560" w:rsidP="009B06E8">
                        <w:pPr>
                          <w:pStyle w:val="Contenidodelmarco"/>
                          <w:jc w:val="center"/>
                          <w:rPr>
                            <w:rFonts w:cs="Calibri"/>
                            <w:sz w:val="22"/>
                            <w:szCs w:val="22"/>
                          </w:rPr>
                        </w:pPr>
                        <w:proofErr w:type="spellStart"/>
                        <w:r>
                          <w:rPr>
                            <w:rFonts w:cs="Calibri"/>
                            <w:sz w:val="22"/>
                          </w:rPr>
                          <w:t>Juego</w:t>
                        </w:r>
                        <w:proofErr w:type="spellEnd"/>
                        <w:r>
                          <w:rPr>
                            <w:rFonts w:cs="Calibri"/>
                            <w:sz w:val="22"/>
                          </w:rPr>
                          <w:t xml:space="preserve"> 1.3</w:t>
                        </w:r>
                      </w:p>
                    </w:tc>
                    <w:tc>
                      <w:tcPr>
                        <w:tcW w:w="1973"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9B06E8" w:rsidRDefault="009B06E8" w:rsidP="009B06E8">
                        <w:pPr>
                          <w:pStyle w:val="Contenidodelmarco"/>
                          <w:jc w:val="center"/>
                        </w:pP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B06E8" w:rsidRDefault="009B06E8" w:rsidP="009B06E8">
                        <w:pPr>
                          <w:pStyle w:val="Contenidodelmarco"/>
                        </w:pPr>
                      </w:p>
                    </w:tc>
                    <w:tc>
                      <w:tcPr>
                        <w:tcW w:w="2765"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tcPr>
                      <w:p w:rsidR="009B06E8" w:rsidRDefault="009B06E8" w:rsidP="009B06E8">
                        <w:pPr>
                          <w:jc w:val="center"/>
                        </w:pPr>
                        <w:r w:rsidRPr="00203E84">
                          <w:rPr>
                            <w:rFonts w:cs="Calibri"/>
                            <w:sz w:val="22"/>
                          </w:rPr>
                          <w:t>Juego 3.</w:t>
                        </w:r>
                        <w:r>
                          <w:rPr>
                            <w:rFonts w:cs="Calibri"/>
                            <w:sz w:val="22"/>
                          </w:rPr>
                          <w:t>3</w:t>
                        </w:r>
                      </w:p>
                    </w:tc>
                    <w:tc>
                      <w:tcPr>
                        <w:tcW w:w="166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9B06E8" w:rsidRDefault="009B06E8" w:rsidP="009B06E8">
                        <w:pPr>
                          <w:pStyle w:val="Contenidodelmarco"/>
                        </w:pPr>
                      </w:p>
                    </w:tc>
                    <w:tc>
                      <w:tcPr>
                        <w:tcW w:w="1601" w:type="dxa"/>
                        <w:tcBorders>
                          <w:top w:val="single" w:sz="4" w:space="0" w:color="00000A"/>
                          <w:left w:val="single" w:sz="4" w:space="0" w:color="00000A"/>
                          <w:bottom w:val="single" w:sz="4" w:space="0" w:color="00000A"/>
                          <w:right w:val="single" w:sz="24" w:space="0" w:color="00000A"/>
                        </w:tcBorders>
                        <w:shd w:val="clear" w:color="auto" w:fill="FFFFFF"/>
                        <w:tcMar>
                          <w:left w:w="88" w:type="dxa"/>
                        </w:tcMar>
                        <w:vAlign w:val="center"/>
                      </w:tcPr>
                      <w:p w:rsidR="009B06E8" w:rsidRDefault="00842C3D" w:rsidP="00842C3D">
                        <w:pPr>
                          <w:pStyle w:val="Contenidodelmarco"/>
                          <w:jc w:val="center"/>
                        </w:pPr>
                        <w:proofErr w:type="spellStart"/>
                        <w:r>
                          <w:rPr>
                            <w:rFonts w:cs="Calibri"/>
                            <w:sz w:val="22"/>
                          </w:rPr>
                          <w:t>Juego</w:t>
                        </w:r>
                        <w:proofErr w:type="spellEnd"/>
                        <w:r>
                          <w:rPr>
                            <w:rFonts w:cs="Calibri"/>
                            <w:sz w:val="22"/>
                          </w:rPr>
                          <w:t xml:space="preserve"> 4.3</w:t>
                        </w:r>
                      </w:p>
                    </w:tc>
                  </w:tr>
                  <w:tr w:rsidR="009B06E8" w:rsidTr="00591501">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9B06E8" w:rsidRDefault="009B06E8" w:rsidP="009B06E8"/>
                    </w:tc>
                    <w:tc>
                      <w:tcPr>
                        <w:tcW w:w="168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9B06E8" w:rsidRDefault="00234560" w:rsidP="009B06E8">
                        <w:pPr>
                          <w:pStyle w:val="Contenidodelmarco"/>
                          <w:jc w:val="center"/>
                          <w:rPr>
                            <w:rFonts w:cs="Calibri"/>
                            <w:sz w:val="22"/>
                          </w:rPr>
                        </w:pPr>
                        <w:proofErr w:type="spellStart"/>
                        <w:r>
                          <w:rPr>
                            <w:rFonts w:cs="Calibri"/>
                            <w:sz w:val="22"/>
                          </w:rPr>
                          <w:t>Juego</w:t>
                        </w:r>
                        <w:proofErr w:type="spellEnd"/>
                        <w:r>
                          <w:rPr>
                            <w:rFonts w:cs="Calibri"/>
                            <w:sz w:val="22"/>
                          </w:rPr>
                          <w:t xml:space="preserve"> 1.4</w:t>
                        </w:r>
                      </w:p>
                    </w:tc>
                    <w:tc>
                      <w:tcPr>
                        <w:tcW w:w="1560" w:type="dxa"/>
                        <w:tcBorders>
                          <w:top w:val="single" w:sz="4" w:space="0" w:color="00000A"/>
                          <w:left w:val="single" w:sz="4" w:space="0" w:color="00000A"/>
                          <w:bottom w:val="single" w:sz="4" w:space="0" w:color="00000A"/>
                          <w:right w:val="single" w:sz="18" w:space="0" w:color="00000A"/>
                        </w:tcBorders>
                        <w:shd w:val="clear" w:color="auto" w:fill="FFFFFF"/>
                        <w:tcMar>
                          <w:left w:w="88" w:type="dxa"/>
                        </w:tcMar>
                        <w:vAlign w:val="center"/>
                      </w:tcPr>
                      <w:p w:rsidR="009B06E8" w:rsidRDefault="00234560" w:rsidP="009B06E8">
                        <w:pPr>
                          <w:pStyle w:val="Contenidodelmarco"/>
                          <w:jc w:val="center"/>
                          <w:rPr>
                            <w:rFonts w:cs="Calibri"/>
                            <w:sz w:val="22"/>
                          </w:rPr>
                        </w:pPr>
                        <w:proofErr w:type="spellStart"/>
                        <w:r>
                          <w:rPr>
                            <w:rFonts w:cs="Calibri"/>
                            <w:sz w:val="22"/>
                          </w:rPr>
                          <w:t>Juego</w:t>
                        </w:r>
                        <w:proofErr w:type="spellEnd"/>
                        <w:r>
                          <w:rPr>
                            <w:rFonts w:cs="Calibri"/>
                            <w:sz w:val="22"/>
                          </w:rPr>
                          <w:t xml:space="preserve"> 1.4</w:t>
                        </w:r>
                      </w:p>
                    </w:tc>
                    <w:tc>
                      <w:tcPr>
                        <w:tcW w:w="1973"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9B06E8" w:rsidRDefault="009B06E8" w:rsidP="009B06E8">
                        <w:pPr>
                          <w:pStyle w:val="Contenidodelmarco"/>
                        </w:pP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B06E8" w:rsidRDefault="009B06E8" w:rsidP="009B06E8">
                        <w:pPr>
                          <w:pStyle w:val="Contenidodelmarco"/>
                        </w:pPr>
                      </w:p>
                    </w:tc>
                    <w:tc>
                      <w:tcPr>
                        <w:tcW w:w="2765"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tcPr>
                      <w:p w:rsidR="009B06E8" w:rsidRDefault="009B06E8" w:rsidP="009B06E8">
                        <w:pPr>
                          <w:jc w:val="center"/>
                        </w:pPr>
                        <w:r w:rsidRPr="00203E84">
                          <w:rPr>
                            <w:rFonts w:cs="Calibri"/>
                            <w:sz w:val="22"/>
                          </w:rPr>
                          <w:t>Juego 3.</w:t>
                        </w:r>
                        <w:r>
                          <w:rPr>
                            <w:rFonts w:cs="Calibri"/>
                            <w:sz w:val="22"/>
                          </w:rPr>
                          <w:t>4</w:t>
                        </w:r>
                      </w:p>
                    </w:tc>
                    <w:tc>
                      <w:tcPr>
                        <w:tcW w:w="166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9B06E8" w:rsidRDefault="009B06E8" w:rsidP="009B06E8">
                        <w:pPr>
                          <w:pStyle w:val="Contenidodelmarco"/>
                          <w:jc w:val="center"/>
                          <w:rPr>
                            <w:rFonts w:cs="Calibri"/>
                            <w:sz w:val="22"/>
                          </w:rPr>
                        </w:pPr>
                      </w:p>
                    </w:tc>
                    <w:tc>
                      <w:tcPr>
                        <w:tcW w:w="1601" w:type="dxa"/>
                        <w:tcBorders>
                          <w:top w:val="single" w:sz="4" w:space="0" w:color="00000A"/>
                          <w:left w:val="single" w:sz="4" w:space="0" w:color="00000A"/>
                          <w:bottom w:val="single" w:sz="4" w:space="0" w:color="00000A"/>
                          <w:right w:val="single" w:sz="24" w:space="0" w:color="00000A"/>
                        </w:tcBorders>
                        <w:shd w:val="clear" w:color="auto" w:fill="FFFFFF"/>
                        <w:tcMar>
                          <w:left w:w="88" w:type="dxa"/>
                        </w:tcMar>
                        <w:vAlign w:val="center"/>
                      </w:tcPr>
                      <w:p w:rsidR="009B06E8" w:rsidRDefault="00842C3D" w:rsidP="00842C3D">
                        <w:pPr>
                          <w:pStyle w:val="Contenidodelmarco"/>
                          <w:jc w:val="center"/>
                          <w:rPr>
                            <w:rFonts w:cs="Calibri"/>
                            <w:sz w:val="22"/>
                          </w:rPr>
                        </w:pPr>
                        <w:proofErr w:type="spellStart"/>
                        <w:r>
                          <w:rPr>
                            <w:rFonts w:cs="Calibri"/>
                            <w:sz w:val="22"/>
                          </w:rPr>
                          <w:t>Juego</w:t>
                        </w:r>
                        <w:proofErr w:type="spellEnd"/>
                        <w:r>
                          <w:rPr>
                            <w:rFonts w:cs="Calibri"/>
                            <w:sz w:val="22"/>
                          </w:rPr>
                          <w:t xml:space="preserve"> 4.4</w:t>
                        </w:r>
                      </w:p>
                    </w:tc>
                  </w:tr>
                  <w:tr w:rsidR="004E46EA" w:rsidTr="004E46EA">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4E46EA" w:rsidRDefault="004E46EA"/>
                    </w:tc>
                    <w:tc>
                      <w:tcPr>
                        <w:tcW w:w="168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4E46EA" w:rsidRDefault="004E46EA">
                        <w:pPr>
                          <w:pStyle w:val="Contenidodelmarco"/>
                          <w:jc w:val="center"/>
                          <w:rPr>
                            <w:rFonts w:cs="Calibri"/>
                            <w:sz w:val="22"/>
                          </w:rPr>
                        </w:pPr>
                      </w:p>
                    </w:tc>
                    <w:tc>
                      <w:tcPr>
                        <w:tcW w:w="1560" w:type="dxa"/>
                        <w:tcBorders>
                          <w:top w:val="single" w:sz="4" w:space="0" w:color="00000A"/>
                          <w:left w:val="single" w:sz="4" w:space="0" w:color="00000A"/>
                          <w:bottom w:val="single" w:sz="4" w:space="0" w:color="00000A"/>
                          <w:right w:val="single" w:sz="18" w:space="0" w:color="00000A"/>
                        </w:tcBorders>
                        <w:shd w:val="clear" w:color="auto" w:fill="FFFFFF"/>
                        <w:tcMar>
                          <w:left w:w="88" w:type="dxa"/>
                        </w:tcMar>
                        <w:vAlign w:val="center"/>
                      </w:tcPr>
                      <w:p w:rsidR="004E46EA" w:rsidRDefault="004E46EA">
                        <w:pPr>
                          <w:pStyle w:val="Contenidodelmarco"/>
                          <w:jc w:val="center"/>
                          <w:rPr>
                            <w:rFonts w:cs="Calibri"/>
                            <w:sz w:val="22"/>
                          </w:rPr>
                        </w:pPr>
                      </w:p>
                    </w:tc>
                    <w:tc>
                      <w:tcPr>
                        <w:tcW w:w="1973"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4E46EA" w:rsidRDefault="004E46EA">
                        <w:pPr>
                          <w:pStyle w:val="Contenidodelmarco"/>
                          <w:jc w:val="center"/>
                          <w:rPr>
                            <w:rFonts w:cs="Calibri"/>
                            <w:sz w:val="22"/>
                          </w:rPr>
                        </w:pP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E46EA" w:rsidRDefault="004E46EA">
                        <w:pPr>
                          <w:pStyle w:val="Contenidodelmarco"/>
                          <w:jc w:val="center"/>
                          <w:rPr>
                            <w:rFonts w:cs="Calibri"/>
                            <w:sz w:val="22"/>
                          </w:rPr>
                        </w:pPr>
                      </w:p>
                    </w:tc>
                    <w:tc>
                      <w:tcPr>
                        <w:tcW w:w="2765"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tcPr>
                      <w:p w:rsidR="004E46EA" w:rsidRDefault="004E46EA">
                        <w:pPr>
                          <w:pStyle w:val="Contenidodelmarco"/>
                        </w:pPr>
                      </w:p>
                    </w:tc>
                    <w:tc>
                      <w:tcPr>
                        <w:tcW w:w="166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4E46EA" w:rsidRDefault="004E46EA">
                        <w:pPr>
                          <w:pStyle w:val="Contenidodelmarco"/>
                          <w:jc w:val="center"/>
                        </w:pPr>
                      </w:p>
                    </w:tc>
                    <w:tc>
                      <w:tcPr>
                        <w:tcW w:w="1601" w:type="dxa"/>
                        <w:tcBorders>
                          <w:top w:val="single" w:sz="4" w:space="0" w:color="00000A"/>
                          <w:left w:val="single" w:sz="4" w:space="0" w:color="00000A"/>
                          <w:bottom w:val="single" w:sz="4" w:space="0" w:color="00000A"/>
                          <w:right w:val="single" w:sz="24" w:space="0" w:color="00000A"/>
                        </w:tcBorders>
                        <w:shd w:val="clear" w:color="auto" w:fill="FFFFFF"/>
                        <w:tcMar>
                          <w:left w:w="88" w:type="dxa"/>
                        </w:tcMar>
                        <w:vAlign w:val="center"/>
                      </w:tcPr>
                      <w:p w:rsidR="004E46EA" w:rsidRDefault="003D674D" w:rsidP="003D674D">
                        <w:pPr>
                          <w:pStyle w:val="Contenidodelmarco"/>
                          <w:jc w:val="center"/>
                          <w:rPr>
                            <w:rFonts w:cs="Calibri"/>
                            <w:sz w:val="22"/>
                          </w:rPr>
                        </w:pPr>
                        <w:proofErr w:type="spellStart"/>
                        <w:r>
                          <w:rPr>
                            <w:rFonts w:cs="Calibri"/>
                            <w:sz w:val="22"/>
                          </w:rPr>
                          <w:t>Juego</w:t>
                        </w:r>
                        <w:proofErr w:type="spellEnd"/>
                        <w:r>
                          <w:rPr>
                            <w:rFonts w:cs="Calibri"/>
                            <w:sz w:val="22"/>
                          </w:rPr>
                          <w:t xml:space="preserve"> 4.</w:t>
                        </w:r>
                        <w:r>
                          <w:rPr>
                            <w:rFonts w:cs="Calibri"/>
                            <w:sz w:val="22"/>
                          </w:rPr>
                          <w:t>5</w:t>
                        </w:r>
                      </w:p>
                    </w:tc>
                  </w:tr>
                  <w:tr w:rsidR="004E46EA" w:rsidTr="004E46EA">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4E46EA" w:rsidRDefault="004E46EA"/>
                    </w:tc>
                    <w:tc>
                      <w:tcPr>
                        <w:tcW w:w="168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4E46EA" w:rsidRDefault="004E46EA">
                        <w:pPr>
                          <w:pStyle w:val="Contenidodelmarco"/>
                          <w:jc w:val="center"/>
                          <w:rPr>
                            <w:rFonts w:cs="Calibri"/>
                            <w:sz w:val="22"/>
                          </w:rPr>
                        </w:pPr>
                      </w:p>
                    </w:tc>
                    <w:tc>
                      <w:tcPr>
                        <w:tcW w:w="1560" w:type="dxa"/>
                        <w:tcBorders>
                          <w:top w:val="single" w:sz="4" w:space="0" w:color="00000A"/>
                          <w:left w:val="single" w:sz="4" w:space="0" w:color="00000A"/>
                          <w:bottom w:val="single" w:sz="4" w:space="0" w:color="00000A"/>
                          <w:right w:val="single" w:sz="18" w:space="0" w:color="00000A"/>
                        </w:tcBorders>
                        <w:shd w:val="clear" w:color="auto" w:fill="FFFFFF"/>
                        <w:tcMar>
                          <w:left w:w="88" w:type="dxa"/>
                        </w:tcMar>
                        <w:vAlign w:val="center"/>
                      </w:tcPr>
                      <w:p w:rsidR="004E46EA" w:rsidRDefault="004E46EA">
                        <w:pPr>
                          <w:pStyle w:val="Contenidodelmarco"/>
                          <w:jc w:val="center"/>
                          <w:rPr>
                            <w:rFonts w:cs="Calibri"/>
                            <w:sz w:val="22"/>
                          </w:rPr>
                        </w:pPr>
                      </w:p>
                    </w:tc>
                    <w:tc>
                      <w:tcPr>
                        <w:tcW w:w="1973"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4E46EA" w:rsidRDefault="004E46EA">
                        <w:pPr>
                          <w:pStyle w:val="Contenidodelmarco"/>
                          <w:jc w:val="center"/>
                          <w:rPr>
                            <w:rFonts w:cs="Calibri"/>
                            <w:sz w:val="22"/>
                          </w:rPr>
                        </w:pP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E46EA" w:rsidRDefault="004E46EA">
                        <w:pPr>
                          <w:pStyle w:val="Contenidodelmarco"/>
                          <w:jc w:val="center"/>
                          <w:rPr>
                            <w:rFonts w:cs="Calibri"/>
                            <w:sz w:val="22"/>
                          </w:rPr>
                        </w:pPr>
                      </w:p>
                    </w:tc>
                    <w:tc>
                      <w:tcPr>
                        <w:tcW w:w="2765"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tcPr>
                      <w:p w:rsidR="004E46EA" w:rsidRDefault="004E46EA">
                        <w:pPr>
                          <w:pStyle w:val="Contenidodelmarco"/>
                        </w:pPr>
                      </w:p>
                    </w:tc>
                    <w:tc>
                      <w:tcPr>
                        <w:tcW w:w="166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4E46EA" w:rsidRDefault="004E46EA">
                        <w:pPr>
                          <w:pStyle w:val="Contenidodelmarco"/>
                          <w:jc w:val="center"/>
                        </w:pPr>
                      </w:p>
                    </w:tc>
                    <w:tc>
                      <w:tcPr>
                        <w:tcW w:w="1601" w:type="dxa"/>
                        <w:tcBorders>
                          <w:top w:val="single" w:sz="4" w:space="0" w:color="00000A"/>
                          <w:left w:val="single" w:sz="4" w:space="0" w:color="00000A"/>
                          <w:bottom w:val="single" w:sz="4" w:space="0" w:color="00000A"/>
                          <w:right w:val="single" w:sz="24" w:space="0" w:color="00000A"/>
                        </w:tcBorders>
                        <w:shd w:val="clear" w:color="auto" w:fill="FFFFFF"/>
                        <w:tcMar>
                          <w:left w:w="88" w:type="dxa"/>
                        </w:tcMar>
                        <w:vAlign w:val="center"/>
                      </w:tcPr>
                      <w:p w:rsidR="004E46EA" w:rsidRDefault="003D674D" w:rsidP="003D674D">
                        <w:pPr>
                          <w:pStyle w:val="Contenidodelmarco"/>
                          <w:jc w:val="center"/>
                        </w:pPr>
                        <w:proofErr w:type="spellStart"/>
                        <w:r>
                          <w:rPr>
                            <w:rFonts w:cs="Calibri"/>
                            <w:sz w:val="22"/>
                          </w:rPr>
                          <w:t>Juego</w:t>
                        </w:r>
                        <w:proofErr w:type="spellEnd"/>
                        <w:r>
                          <w:rPr>
                            <w:rFonts w:cs="Calibri"/>
                            <w:sz w:val="22"/>
                          </w:rPr>
                          <w:t xml:space="preserve"> 4.</w:t>
                        </w:r>
                        <w:r>
                          <w:rPr>
                            <w:rFonts w:cs="Calibri"/>
                            <w:sz w:val="22"/>
                          </w:rPr>
                          <w:t>6</w:t>
                        </w:r>
                      </w:p>
                    </w:tc>
                  </w:tr>
                  <w:tr w:rsidR="004E46EA" w:rsidTr="004E46EA">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4E46EA" w:rsidRDefault="004E46EA"/>
                    </w:tc>
                    <w:tc>
                      <w:tcPr>
                        <w:tcW w:w="1686" w:type="dxa"/>
                        <w:tcBorders>
                          <w:top w:val="single" w:sz="4" w:space="0" w:color="00000A"/>
                          <w:left w:val="single" w:sz="18" w:space="0" w:color="00000A"/>
                          <w:bottom w:val="single" w:sz="18" w:space="0" w:color="00000A"/>
                          <w:right w:val="single" w:sz="4" w:space="0" w:color="00000A"/>
                        </w:tcBorders>
                        <w:shd w:val="clear" w:color="auto" w:fill="FFFFFF"/>
                        <w:tcMar>
                          <w:left w:w="16" w:type="dxa"/>
                        </w:tcMar>
                        <w:vAlign w:val="center"/>
                      </w:tcPr>
                      <w:p w:rsidR="004E46EA" w:rsidRDefault="004E46EA">
                        <w:pPr>
                          <w:pStyle w:val="Contenidodelmarco"/>
                          <w:jc w:val="center"/>
                          <w:rPr>
                            <w:rFonts w:cs="Calibri"/>
                            <w:sz w:val="22"/>
                          </w:rPr>
                        </w:pPr>
                      </w:p>
                    </w:tc>
                    <w:tc>
                      <w:tcPr>
                        <w:tcW w:w="1560" w:type="dxa"/>
                        <w:tcBorders>
                          <w:top w:val="single" w:sz="4" w:space="0" w:color="00000A"/>
                          <w:left w:val="single" w:sz="4" w:space="0" w:color="00000A"/>
                          <w:bottom w:val="single" w:sz="18" w:space="0" w:color="00000A"/>
                          <w:right w:val="single" w:sz="18" w:space="0" w:color="00000A"/>
                        </w:tcBorders>
                        <w:shd w:val="clear" w:color="auto" w:fill="FFFFFF"/>
                        <w:tcMar>
                          <w:left w:w="88" w:type="dxa"/>
                        </w:tcMar>
                        <w:vAlign w:val="center"/>
                      </w:tcPr>
                      <w:p w:rsidR="004E46EA" w:rsidRDefault="004E46EA">
                        <w:pPr>
                          <w:pStyle w:val="Contenidodelmarco"/>
                          <w:jc w:val="center"/>
                          <w:rPr>
                            <w:rFonts w:cs="Calibri"/>
                            <w:sz w:val="22"/>
                          </w:rPr>
                        </w:pPr>
                      </w:p>
                    </w:tc>
                    <w:tc>
                      <w:tcPr>
                        <w:tcW w:w="1973" w:type="dxa"/>
                        <w:tcBorders>
                          <w:top w:val="single" w:sz="4" w:space="0" w:color="00000A"/>
                          <w:left w:val="single" w:sz="18" w:space="0" w:color="00000A"/>
                          <w:bottom w:val="single" w:sz="18" w:space="0" w:color="00000A"/>
                          <w:right w:val="single" w:sz="4" w:space="0" w:color="00000A"/>
                        </w:tcBorders>
                        <w:shd w:val="clear" w:color="auto" w:fill="FFFFFF"/>
                        <w:tcMar>
                          <w:left w:w="16" w:type="dxa"/>
                        </w:tcMar>
                        <w:vAlign w:val="center"/>
                      </w:tcPr>
                      <w:p w:rsidR="004E46EA" w:rsidRDefault="004E46EA">
                        <w:pPr>
                          <w:pStyle w:val="Contenidodelmarco"/>
                          <w:jc w:val="center"/>
                          <w:rPr>
                            <w:rFonts w:cs="Calibri"/>
                            <w:sz w:val="22"/>
                          </w:rPr>
                        </w:pPr>
                      </w:p>
                    </w:tc>
                    <w:tc>
                      <w:tcPr>
                        <w:tcW w:w="2101" w:type="dxa"/>
                        <w:tcBorders>
                          <w:top w:val="single" w:sz="4" w:space="0" w:color="00000A"/>
                          <w:left w:val="single" w:sz="4" w:space="0" w:color="00000A"/>
                          <w:bottom w:val="single" w:sz="18" w:space="0" w:color="00000A"/>
                          <w:right w:val="single" w:sz="4" w:space="0" w:color="00000A"/>
                        </w:tcBorders>
                        <w:shd w:val="clear" w:color="auto" w:fill="auto"/>
                        <w:tcMar>
                          <w:left w:w="57" w:type="dxa"/>
                        </w:tcMar>
                      </w:tcPr>
                      <w:p w:rsidR="004E46EA" w:rsidRDefault="004E46EA">
                        <w:pPr>
                          <w:pStyle w:val="Contenidodelmarco"/>
                          <w:jc w:val="center"/>
                          <w:rPr>
                            <w:rFonts w:cs="Calibri"/>
                            <w:sz w:val="22"/>
                          </w:rPr>
                        </w:pPr>
                      </w:p>
                    </w:tc>
                    <w:tc>
                      <w:tcPr>
                        <w:tcW w:w="2765" w:type="dxa"/>
                        <w:tcBorders>
                          <w:top w:val="single" w:sz="4" w:space="0" w:color="00000A"/>
                          <w:left w:val="single" w:sz="18" w:space="0" w:color="00000A"/>
                          <w:bottom w:val="single" w:sz="18" w:space="0" w:color="00000A"/>
                          <w:right w:val="single" w:sz="4" w:space="0" w:color="00000A"/>
                        </w:tcBorders>
                        <w:shd w:val="clear" w:color="auto" w:fill="FFFFFF"/>
                        <w:tcMar>
                          <w:left w:w="16" w:type="dxa"/>
                        </w:tcMar>
                        <w:vAlign w:val="center"/>
                      </w:tcPr>
                      <w:p w:rsidR="004E46EA" w:rsidRDefault="004E46EA">
                        <w:pPr>
                          <w:pStyle w:val="Contenidodelmarco"/>
                          <w:jc w:val="center"/>
                          <w:rPr>
                            <w:rFonts w:cs="Calibri"/>
                            <w:sz w:val="22"/>
                          </w:rPr>
                        </w:pPr>
                      </w:p>
                    </w:tc>
                    <w:tc>
                      <w:tcPr>
                        <w:tcW w:w="1666" w:type="dxa"/>
                        <w:tcBorders>
                          <w:top w:val="single" w:sz="4" w:space="0" w:color="00000A"/>
                          <w:left w:val="single" w:sz="18" w:space="0" w:color="00000A"/>
                          <w:bottom w:val="single" w:sz="18" w:space="0" w:color="00000A"/>
                          <w:right w:val="single" w:sz="4" w:space="0" w:color="00000A"/>
                        </w:tcBorders>
                        <w:shd w:val="clear" w:color="auto" w:fill="FFFFFF"/>
                        <w:tcMar>
                          <w:left w:w="16" w:type="dxa"/>
                        </w:tcMar>
                        <w:vAlign w:val="center"/>
                      </w:tcPr>
                      <w:p w:rsidR="004E46EA" w:rsidRDefault="004E46EA">
                        <w:pPr>
                          <w:pStyle w:val="Contenidodelmarco"/>
                          <w:jc w:val="center"/>
                          <w:rPr>
                            <w:rFonts w:cs="Calibri"/>
                            <w:sz w:val="22"/>
                          </w:rPr>
                        </w:pPr>
                      </w:p>
                    </w:tc>
                    <w:tc>
                      <w:tcPr>
                        <w:tcW w:w="1601" w:type="dxa"/>
                        <w:tcBorders>
                          <w:top w:val="single" w:sz="4" w:space="0" w:color="00000A"/>
                          <w:left w:val="single" w:sz="4" w:space="0" w:color="00000A"/>
                          <w:bottom w:val="single" w:sz="18" w:space="0" w:color="00000A"/>
                          <w:right w:val="single" w:sz="24" w:space="0" w:color="00000A"/>
                        </w:tcBorders>
                        <w:shd w:val="clear" w:color="auto" w:fill="FFFFFF"/>
                        <w:tcMar>
                          <w:left w:w="88" w:type="dxa"/>
                        </w:tcMar>
                      </w:tcPr>
                      <w:p w:rsidR="004E46EA" w:rsidRDefault="004E46EA">
                        <w:pPr>
                          <w:pStyle w:val="Contenidodelmarco"/>
                        </w:pPr>
                      </w:p>
                    </w:tc>
                  </w:tr>
                </w:tbl>
                <w:p w:rsidR="001528BB" w:rsidRDefault="001528BB" w:rsidP="001528BB">
                  <w:pPr>
                    <w:pStyle w:val="Contenidodelmarco"/>
                    <w:rPr>
                      <w:color w:val="000000"/>
                    </w:rPr>
                  </w:pPr>
                </w:p>
              </w:txbxContent>
            </v:textbox>
            <w10:wrap type="square" anchory="margin"/>
          </v:rect>
        </w:pict>
      </w:r>
    </w:p>
    <w:p w:rsidR="007330E3" w:rsidRDefault="007330E3" w:rsidP="001528BB">
      <w:pPr>
        <w:rPr>
          <w:rFonts w:ascii="Palatino Linotype" w:hAnsi="Palatino Linotype" w:cs="Calibri"/>
          <w:sz w:val="22"/>
          <w:szCs w:val="22"/>
          <w:lang w:val="es-ES_tradnl"/>
        </w:rPr>
      </w:pPr>
    </w:p>
    <w:p w:rsidR="007330E3" w:rsidRDefault="007330E3" w:rsidP="001528BB">
      <w:pPr>
        <w:rPr>
          <w:rFonts w:ascii="Palatino Linotype" w:hAnsi="Palatino Linotype" w:cs="Calibri"/>
          <w:sz w:val="22"/>
          <w:szCs w:val="22"/>
          <w:lang w:val="es-ES_tradnl"/>
        </w:rPr>
      </w:pPr>
      <w:bookmarkStart w:id="0" w:name="_GoBack"/>
      <w:bookmarkEnd w:id="0"/>
    </w:p>
    <w:p w:rsidR="007330E3" w:rsidRDefault="007330E3" w:rsidP="001528BB">
      <w:pPr>
        <w:rPr>
          <w:rFonts w:ascii="Palatino Linotype" w:hAnsi="Palatino Linotype" w:cs="Calibri"/>
          <w:sz w:val="22"/>
          <w:szCs w:val="22"/>
          <w:lang w:val="es-ES_tradnl"/>
        </w:rPr>
      </w:pPr>
    </w:p>
    <w:p w:rsidR="007330E3" w:rsidRDefault="007330E3" w:rsidP="001528BB">
      <w:pPr>
        <w:rPr>
          <w:rFonts w:ascii="Palatino Linotype" w:hAnsi="Palatino Linotype" w:cs="Calibri"/>
          <w:sz w:val="22"/>
          <w:szCs w:val="22"/>
          <w:lang w:val="es-ES_tradnl"/>
        </w:rPr>
      </w:pPr>
    </w:p>
    <w:p w:rsidR="007330E3" w:rsidRDefault="007330E3" w:rsidP="001528BB">
      <w:pPr>
        <w:rPr>
          <w:rFonts w:ascii="Palatino Linotype" w:hAnsi="Palatino Linotype" w:cs="Calibri"/>
          <w:sz w:val="22"/>
          <w:szCs w:val="22"/>
          <w:lang w:val="es-ES_tradnl"/>
        </w:rPr>
      </w:pPr>
    </w:p>
    <w:p w:rsidR="007330E3" w:rsidRPr="0016639A" w:rsidRDefault="007330E3" w:rsidP="007330E3">
      <w:pPr>
        <w:pStyle w:val="Ttulo1"/>
        <w:rPr>
          <w:rFonts w:ascii="Palatino Linotype" w:hAnsi="Palatino Linotype" w:cs="Calibri"/>
          <w:sz w:val="22"/>
          <w:szCs w:val="22"/>
          <w:lang w:val="es-ES_tradnl"/>
        </w:rPr>
      </w:pPr>
      <w:r w:rsidRPr="0016639A">
        <w:rPr>
          <w:rFonts w:ascii="Palatino Linotype" w:hAnsi="Palatino Linotype" w:cs="Calibri"/>
          <w:sz w:val="22"/>
          <w:szCs w:val="22"/>
          <w:lang w:val="es-ES_tradnl"/>
        </w:rPr>
        <w:t xml:space="preserve">RELIGIÓN CATÓLICA </w:t>
      </w:r>
      <w:r w:rsidR="001A2FB0">
        <w:rPr>
          <w:rFonts w:ascii="Palatino Linotype" w:hAnsi="Palatino Linotype" w:cs="Calibri"/>
          <w:sz w:val="22"/>
          <w:szCs w:val="22"/>
          <w:lang w:val="es-ES_tradnl"/>
        </w:rPr>
        <w:t>2</w:t>
      </w:r>
      <w:r>
        <w:rPr>
          <w:rFonts w:ascii="Palatino Linotype" w:hAnsi="Palatino Linotype" w:cs="Calibri"/>
          <w:sz w:val="22"/>
          <w:szCs w:val="22"/>
          <w:lang w:val="es-ES_tradnl"/>
        </w:rPr>
        <w:t>º BACHILLERATO</w:t>
      </w:r>
      <w:r w:rsidRPr="0016639A">
        <w:rPr>
          <w:rFonts w:ascii="Palatino Linotype" w:hAnsi="Palatino Linotype" w:cs="Calibri"/>
          <w:sz w:val="22"/>
          <w:szCs w:val="22"/>
          <w:lang w:val="es-ES_tradnl"/>
        </w:rPr>
        <w:t>. DISTRIBUCIÓN INSTRUMENTOS</w:t>
      </w:r>
    </w:p>
    <w:p w:rsidR="007330E3" w:rsidRPr="0016639A" w:rsidRDefault="007330E3" w:rsidP="007330E3">
      <w:pPr>
        <w:pStyle w:val="Prrafodelista"/>
        <w:numPr>
          <w:ilvl w:val="0"/>
          <w:numId w:val="20"/>
        </w:numPr>
        <w:overflowPunct w:val="0"/>
        <w:contextualSpacing/>
        <w:rPr>
          <w:rFonts w:ascii="Palatino Linotype" w:hAnsi="Palatino Linotype" w:cs="Calibri"/>
          <w:sz w:val="22"/>
          <w:szCs w:val="22"/>
          <w:lang w:val="es-ES_tradnl"/>
        </w:rPr>
      </w:pPr>
      <w:r w:rsidRPr="0016639A">
        <w:rPr>
          <w:rFonts w:ascii="Palatino Linotype" w:hAnsi="Palatino Linotype" w:cs="Calibri"/>
          <w:sz w:val="22"/>
          <w:szCs w:val="22"/>
          <w:lang w:val="es-ES_tradnl"/>
        </w:rPr>
        <w:t>En este cuadro se expresan los contenidos que se dan en una asignatura especificando los criterios de evaluación que incluye, el porcentaje que se le asigna a cada criterio de evaluación y, sobre todo, los instrumentos que se emplearán para trabajar los contenidos y evaluar los criterios. Estos instrumentos deben ir con la ponderación que se le asigna para valorar el grado de consecución de los criterios.</w:t>
      </w:r>
    </w:p>
    <w:tbl>
      <w:tblPr>
        <w:tblpPr w:leftFromText="141" w:rightFromText="141" w:vertAnchor="text" w:horzAnchor="margin" w:tblpY="-40"/>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750"/>
        <w:gridCol w:w="3577"/>
        <w:gridCol w:w="3338"/>
        <w:gridCol w:w="3116"/>
      </w:tblGrid>
      <w:tr w:rsidR="00974178" w:rsidRPr="001A2FB0" w:rsidTr="00974178">
        <w:tc>
          <w:tcPr>
            <w:tcW w:w="160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4178" w:rsidRPr="001A2FB0" w:rsidRDefault="00974178" w:rsidP="00974178">
            <w:pPr>
              <w:pStyle w:val="contenidodelatabla"/>
              <w:shd w:val="clear" w:color="auto" w:fill="FFFFFF"/>
              <w:jc w:val="center"/>
              <w:rPr>
                <w:rFonts w:asciiTheme="minorHAnsi" w:hAnsiTheme="minorHAnsi" w:cstheme="minorHAnsi"/>
                <w:b/>
                <w:sz w:val="22"/>
                <w:szCs w:val="22"/>
                <w:lang w:val="es-ES_tradnl"/>
              </w:rPr>
            </w:pPr>
            <w:r w:rsidRPr="001A2FB0">
              <w:rPr>
                <w:rFonts w:asciiTheme="minorHAnsi" w:hAnsiTheme="minorHAnsi" w:cstheme="minorHAnsi"/>
                <w:b/>
                <w:sz w:val="22"/>
                <w:szCs w:val="22"/>
                <w:lang w:val="es-ES_tradnl"/>
              </w:rPr>
              <w:lastRenderedPageBreak/>
              <w:t>CONTENIDOS</w:t>
            </w:r>
          </w:p>
        </w:tc>
        <w:tc>
          <w:tcPr>
            <w:tcW w:w="1210"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4178" w:rsidRPr="001A2FB0" w:rsidRDefault="00974178" w:rsidP="00974178">
            <w:pPr>
              <w:jc w:val="center"/>
              <w:rPr>
                <w:rFonts w:asciiTheme="minorHAnsi" w:hAnsiTheme="minorHAnsi" w:cstheme="minorHAnsi"/>
                <w:b/>
                <w:sz w:val="22"/>
                <w:szCs w:val="22"/>
                <w:lang w:val="es-ES_tradnl"/>
              </w:rPr>
            </w:pPr>
            <w:r w:rsidRPr="001A2FB0">
              <w:rPr>
                <w:rFonts w:asciiTheme="minorHAnsi" w:hAnsiTheme="minorHAnsi" w:cstheme="minorHAnsi"/>
                <w:b/>
                <w:sz w:val="22"/>
                <w:szCs w:val="22"/>
                <w:lang w:val="es-ES_tradnl"/>
              </w:rPr>
              <w:t>CRITERIOS EVALUACIÓN</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4178" w:rsidRPr="001A2FB0" w:rsidRDefault="00974178" w:rsidP="00974178">
            <w:pPr>
              <w:jc w:val="center"/>
              <w:rPr>
                <w:rFonts w:asciiTheme="minorHAnsi" w:hAnsiTheme="minorHAnsi" w:cstheme="minorHAnsi"/>
                <w:b/>
                <w:color w:val="000000"/>
                <w:sz w:val="22"/>
                <w:szCs w:val="22"/>
                <w:lang w:val="es-ES_tradnl"/>
              </w:rPr>
            </w:pPr>
            <w:r w:rsidRPr="001A2FB0">
              <w:rPr>
                <w:rFonts w:asciiTheme="minorHAnsi" w:hAnsiTheme="minorHAnsi" w:cstheme="minorHAnsi"/>
                <w:b/>
                <w:color w:val="000000"/>
                <w:sz w:val="22"/>
                <w:szCs w:val="22"/>
                <w:lang w:val="es-ES_tradnl"/>
              </w:rPr>
              <w:t>MEDIA TRIMESTRE</w:t>
            </w:r>
          </w:p>
        </w:tc>
        <w:tc>
          <w:tcPr>
            <w:tcW w:w="105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4178" w:rsidRPr="001A2FB0" w:rsidRDefault="00974178" w:rsidP="00974178">
            <w:pPr>
              <w:spacing w:line="360" w:lineRule="auto"/>
              <w:jc w:val="center"/>
              <w:rPr>
                <w:rFonts w:asciiTheme="minorHAnsi" w:hAnsiTheme="minorHAnsi" w:cstheme="minorHAnsi"/>
                <w:b/>
                <w:sz w:val="22"/>
                <w:szCs w:val="22"/>
                <w:lang w:val="es-ES_tradnl"/>
              </w:rPr>
            </w:pPr>
            <w:r w:rsidRPr="001A2FB0">
              <w:rPr>
                <w:rFonts w:asciiTheme="minorHAnsi" w:hAnsiTheme="minorHAnsi" w:cstheme="minorHAnsi"/>
                <w:b/>
                <w:sz w:val="22"/>
                <w:szCs w:val="22"/>
                <w:lang w:val="es-ES_tradnl"/>
              </w:rPr>
              <w:t>ACTIVIDAD</w:t>
            </w:r>
          </w:p>
        </w:tc>
      </w:tr>
      <w:tr w:rsidR="001A2FB0" w:rsidRPr="001A2FB0" w:rsidTr="001A2FB0">
        <w:tc>
          <w:tcPr>
            <w:tcW w:w="160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1A2FB0" w:rsidRPr="001A2FB0" w:rsidRDefault="001A2FB0" w:rsidP="001A2FB0">
            <w:pPr>
              <w:tabs>
                <w:tab w:val="left" w:pos="0"/>
              </w:tabs>
              <w:rPr>
                <w:rFonts w:asciiTheme="minorHAnsi" w:hAnsiTheme="minorHAnsi" w:cstheme="minorHAnsi"/>
                <w:sz w:val="22"/>
                <w:szCs w:val="22"/>
              </w:rPr>
            </w:pPr>
            <w:r w:rsidRPr="001A2FB0">
              <w:rPr>
                <w:rFonts w:asciiTheme="minorHAnsi" w:eastAsia="Times New Roman" w:hAnsiTheme="minorHAnsi" w:cstheme="minorHAnsi"/>
                <w:bCs/>
                <w:color w:val="000000"/>
                <w:sz w:val="22"/>
                <w:szCs w:val="22"/>
              </w:rPr>
              <w:t>La identidad del ser humano</w:t>
            </w:r>
          </w:p>
          <w:p w:rsidR="001A2FB0" w:rsidRPr="001A2FB0" w:rsidRDefault="001A2FB0" w:rsidP="00974178">
            <w:pPr>
              <w:rPr>
                <w:rFonts w:asciiTheme="minorHAnsi" w:hAnsiTheme="minorHAnsi" w:cstheme="minorHAnsi"/>
                <w:sz w:val="22"/>
                <w:szCs w:val="22"/>
              </w:rPr>
            </w:pPr>
          </w:p>
        </w:tc>
        <w:tc>
          <w:tcPr>
            <w:tcW w:w="1210" w:type="pct"/>
            <w:shd w:val="clear" w:color="auto" w:fill="FFFFFF" w:themeFill="background1"/>
            <w:tcMar>
              <w:left w:w="103" w:type="dxa"/>
            </w:tcMar>
            <w:vAlign w:val="center"/>
          </w:tcPr>
          <w:p w:rsidR="001A2FB0" w:rsidRPr="001A2FB0" w:rsidRDefault="001A2FB0" w:rsidP="00974178">
            <w:pPr>
              <w:tabs>
                <w:tab w:val="left" w:pos="0"/>
              </w:tabs>
              <w:rPr>
                <w:rFonts w:asciiTheme="minorHAnsi" w:eastAsia="Times New Roman" w:hAnsiTheme="minorHAnsi" w:cstheme="minorHAnsi"/>
                <w:bCs/>
                <w:sz w:val="22"/>
                <w:szCs w:val="22"/>
                <w:lang w:eastAsia="es-ES"/>
              </w:rPr>
            </w:pPr>
            <w:r w:rsidRPr="001A2FB0">
              <w:rPr>
                <w:rFonts w:asciiTheme="minorHAnsi" w:hAnsiTheme="minorHAnsi" w:cstheme="minorHAnsi"/>
                <w:color w:val="000000"/>
                <w:sz w:val="22"/>
                <w:szCs w:val="22"/>
              </w:rPr>
              <w:t>1.1 Reconocer y apreciar el carácter sexuado de la persona y su importancia para construir su identidad</w:t>
            </w:r>
          </w:p>
        </w:tc>
        <w:tc>
          <w:tcPr>
            <w:tcW w:w="1129" w:type="pct"/>
            <w:shd w:val="clear" w:color="auto" w:fill="FFFFFF" w:themeFill="background1"/>
            <w:tcMar>
              <w:left w:w="103" w:type="dxa"/>
            </w:tcMar>
            <w:vAlign w:val="center"/>
          </w:tcPr>
          <w:p w:rsidR="001A2FB0" w:rsidRPr="001A2FB0" w:rsidRDefault="001A2FB0" w:rsidP="00974178">
            <w:pPr>
              <w:pStyle w:val="Contenidodelatabla0"/>
              <w:rPr>
                <w:rFonts w:asciiTheme="minorHAnsi" w:eastAsia="Times New Roman" w:hAnsiTheme="minorHAnsi" w:cstheme="minorHAnsi"/>
                <w:bCs/>
                <w:color w:val="auto"/>
                <w:sz w:val="22"/>
                <w:szCs w:val="22"/>
                <w:lang w:eastAsia="es-ES"/>
              </w:rPr>
            </w:pPr>
            <w:r w:rsidRPr="001A2FB0">
              <w:rPr>
                <w:rFonts w:asciiTheme="minorHAnsi" w:eastAsia="Times New Roman" w:hAnsiTheme="minorHAnsi" w:cstheme="minorHAnsi"/>
                <w:bCs/>
                <w:color w:val="auto"/>
                <w:sz w:val="22"/>
                <w:szCs w:val="22"/>
                <w:lang w:eastAsia="es-ES"/>
              </w:rPr>
              <w:t>14.3</w:t>
            </w:r>
          </w:p>
        </w:tc>
        <w:tc>
          <w:tcPr>
            <w:tcW w:w="1054" w:type="pct"/>
            <w:vMerge w:val="restart"/>
            <w:tcBorders>
              <w:top w:val="single" w:sz="4" w:space="0" w:color="00000A"/>
              <w:left w:val="single" w:sz="4" w:space="0" w:color="00000A"/>
              <w:right w:val="single" w:sz="4" w:space="0" w:color="00000A"/>
            </w:tcBorders>
            <w:shd w:val="clear" w:color="auto" w:fill="FFFFFF" w:themeFill="background1"/>
            <w:tcMar>
              <w:left w:w="103" w:type="dxa"/>
            </w:tcMar>
            <w:vAlign w:val="center"/>
          </w:tcPr>
          <w:p w:rsidR="001A2FB0" w:rsidRPr="001A2FB0" w:rsidRDefault="001A2FB0" w:rsidP="00974178">
            <w:pPr>
              <w:spacing w:line="360" w:lineRule="auto"/>
              <w:jc w:val="center"/>
              <w:rPr>
                <w:rFonts w:asciiTheme="minorHAnsi" w:hAnsiTheme="minorHAnsi" w:cstheme="minorHAnsi"/>
                <w:b/>
                <w:sz w:val="22"/>
                <w:szCs w:val="22"/>
                <w:lang w:val="es-ES_tradnl"/>
              </w:rPr>
            </w:pPr>
            <w:r w:rsidRPr="001A2FB0">
              <w:rPr>
                <w:rFonts w:asciiTheme="minorHAnsi" w:hAnsiTheme="minorHAnsi" w:cstheme="minorHAnsi"/>
                <w:b/>
                <w:sz w:val="22"/>
                <w:szCs w:val="22"/>
                <w:lang w:val="es-ES_tradnl"/>
              </w:rPr>
              <w:t>Juegos 1.</w:t>
            </w:r>
          </w:p>
        </w:tc>
      </w:tr>
      <w:tr w:rsidR="001A2FB0" w:rsidRPr="001A2FB0" w:rsidTr="001A2FB0">
        <w:tc>
          <w:tcPr>
            <w:tcW w:w="160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1A2FB0" w:rsidRPr="001A2FB0" w:rsidRDefault="001A2FB0" w:rsidP="00974178">
            <w:pPr>
              <w:rPr>
                <w:rFonts w:asciiTheme="minorHAnsi" w:hAnsiTheme="minorHAnsi" w:cstheme="minorHAnsi"/>
                <w:sz w:val="22"/>
                <w:szCs w:val="22"/>
              </w:rPr>
            </w:pPr>
            <w:r w:rsidRPr="001A2FB0">
              <w:rPr>
                <w:rFonts w:asciiTheme="minorHAnsi" w:hAnsiTheme="minorHAnsi" w:cstheme="minorHAnsi"/>
                <w:color w:val="000000"/>
                <w:sz w:val="22"/>
                <w:szCs w:val="22"/>
              </w:rPr>
              <w:t>El mundo actual y la cuestión bioética</w:t>
            </w:r>
          </w:p>
        </w:tc>
        <w:tc>
          <w:tcPr>
            <w:tcW w:w="1210" w:type="pct"/>
            <w:shd w:val="clear" w:color="auto" w:fill="FFFFFF" w:themeFill="background1"/>
            <w:tcMar>
              <w:left w:w="103" w:type="dxa"/>
            </w:tcMar>
            <w:vAlign w:val="center"/>
          </w:tcPr>
          <w:p w:rsidR="001A2FB0" w:rsidRPr="001A2FB0" w:rsidRDefault="001A2FB0" w:rsidP="00974178">
            <w:pPr>
              <w:tabs>
                <w:tab w:val="left" w:pos="0"/>
              </w:tabs>
              <w:rPr>
                <w:rFonts w:asciiTheme="minorHAnsi" w:hAnsiTheme="minorHAnsi" w:cstheme="minorHAnsi"/>
                <w:color w:val="000000"/>
                <w:sz w:val="22"/>
                <w:szCs w:val="22"/>
              </w:rPr>
            </w:pPr>
            <w:r w:rsidRPr="001A2FB0">
              <w:rPr>
                <w:rFonts w:asciiTheme="minorHAnsi" w:hAnsiTheme="minorHAnsi" w:cstheme="minorHAnsi"/>
                <w:color w:val="000000"/>
                <w:sz w:val="22"/>
                <w:szCs w:val="22"/>
              </w:rPr>
              <w:t>1.2 Comprender y respetar los principios fundamentales de la Iglesia respecto a la vida</w:t>
            </w:r>
          </w:p>
        </w:tc>
        <w:tc>
          <w:tcPr>
            <w:tcW w:w="1129" w:type="pct"/>
            <w:shd w:val="clear" w:color="auto" w:fill="FFFFFF" w:themeFill="background1"/>
            <w:tcMar>
              <w:left w:w="103" w:type="dxa"/>
            </w:tcMar>
            <w:vAlign w:val="center"/>
          </w:tcPr>
          <w:p w:rsidR="001A2FB0" w:rsidRPr="001A2FB0" w:rsidRDefault="001A2FB0" w:rsidP="00974178">
            <w:pPr>
              <w:rPr>
                <w:rFonts w:asciiTheme="minorHAnsi" w:hAnsiTheme="minorHAnsi" w:cstheme="minorHAnsi"/>
                <w:sz w:val="22"/>
                <w:szCs w:val="22"/>
              </w:rPr>
            </w:pPr>
            <w:r w:rsidRPr="001A2FB0">
              <w:rPr>
                <w:rFonts w:asciiTheme="minorHAnsi" w:eastAsia="Times New Roman" w:hAnsiTheme="minorHAnsi" w:cstheme="minorHAnsi"/>
                <w:bCs/>
                <w:sz w:val="22"/>
                <w:szCs w:val="22"/>
                <w:lang w:eastAsia="es-ES"/>
              </w:rPr>
              <w:t>14.3</w:t>
            </w:r>
          </w:p>
        </w:tc>
        <w:tc>
          <w:tcPr>
            <w:tcW w:w="1054" w:type="pct"/>
            <w:vMerge/>
            <w:tcBorders>
              <w:left w:val="single" w:sz="4" w:space="0" w:color="00000A"/>
              <w:bottom w:val="single" w:sz="4" w:space="0" w:color="00000A"/>
              <w:right w:val="single" w:sz="4" w:space="0" w:color="00000A"/>
            </w:tcBorders>
            <w:shd w:val="clear" w:color="auto" w:fill="FFFFFF" w:themeFill="background1"/>
            <w:tcMar>
              <w:left w:w="103" w:type="dxa"/>
            </w:tcMar>
            <w:vAlign w:val="center"/>
          </w:tcPr>
          <w:p w:rsidR="001A2FB0" w:rsidRPr="001A2FB0" w:rsidRDefault="001A2FB0" w:rsidP="00974178">
            <w:pPr>
              <w:spacing w:line="360" w:lineRule="auto"/>
              <w:jc w:val="center"/>
              <w:rPr>
                <w:rFonts w:asciiTheme="minorHAnsi" w:hAnsiTheme="minorHAnsi" w:cstheme="minorHAnsi"/>
                <w:b/>
                <w:sz w:val="22"/>
                <w:szCs w:val="22"/>
                <w:lang w:val="es-ES_tradnl"/>
              </w:rPr>
            </w:pPr>
          </w:p>
        </w:tc>
      </w:tr>
      <w:tr w:rsidR="001A2FB0" w:rsidRPr="001A2FB0" w:rsidTr="001A2FB0">
        <w:tc>
          <w:tcPr>
            <w:tcW w:w="160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1A2FB0" w:rsidRPr="001A2FB0" w:rsidRDefault="001A2FB0" w:rsidP="001A2FB0">
            <w:pPr>
              <w:tabs>
                <w:tab w:val="left" w:pos="0"/>
              </w:tabs>
              <w:rPr>
                <w:rFonts w:asciiTheme="minorHAnsi" w:eastAsia="Times New Roman" w:hAnsiTheme="minorHAnsi" w:cstheme="minorHAnsi"/>
                <w:bCs/>
                <w:color w:val="000000"/>
                <w:sz w:val="22"/>
                <w:szCs w:val="22"/>
              </w:rPr>
            </w:pPr>
            <w:r w:rsidRPr="001A2FB0">
              <w:rPr>
                <w:rFonts w:asciiTheme="minorHAnsi" w:eastAsia="Times New Roman" w:hAnsiTheme="minorHAnsi" w:cstheme="minorHAnsi"/>
                <w:bCs/>
                <w:color w:val="000000"/>
                <w:sz w:val="22"/>
                <w:szCs w:val="22"/>
              </w:rPr>
              <w:t>La persona, la vida, el trabajo</w:t>
            </w:r>
          </w:p>
          <w:p w:rsidR="001A2FB0" w:rsidRPr="001A2FB0" w:rsidRDefault="001A2FB0" w:rsidP="001A2FB0">
            <w:pPr>
              <w:tabs>
                <w:tab w:val="left" w:pos="0"/>
              </w:tabs>
              <w:rPr>
                <w:rFonts w:asciiTheme="minorHAnsi" w:eastAsia="Book Antiqua" w:hAnsiTheme="minorHAnsi" w:cstheme="minorHAnsi"/>
                <w:color w:val="212121"/>
                <w:sz w:val="22"/>
                <w:szCs w:val="22"/>
                <w:highlight w:val="white"/>
              </w:rPr>
            </w:pPr>
          </w:p>
        </w:tc>
        <w:tc>
          <w:tcPr>
            <w:tcW w:w="1210" w:type="pct"/>
            <w:shd w:val="clear" w:color="auto" w:fill="FFFFFF" w:themeFill="background1"/>
            <w:tcMar>
              <w:left w:w="103" w:type="dxa"/>
            </w:tcMar>
            <w:vAlign w:val="center"/>
          </w:tcPr>
          <w:p w:rsidR="001A2FB0" w:rsidRPr="001A2FB0" w:rsidRDefault="001A2FB0" w:rsidP="001A2FB0">
            <w:pPr>
              <w:rPr>
                <w:rFonts w:asciiTheme="minorHAnsi" w:hAnsiTheme="minorHAnsi" w:cstheme="minorHAnsi"/>
                <w:sz w:val="22"/>
                <w:szCs w:val="22"/>
              </w:rPr>
            </w:pPr>
            <w:r w:rsidRPr="001A2FB0">
              <w:rPr>
                <w:rFonts w:asciiTheme="minorHAnsi" w:hAnsiTheme="minorHAnsi" w:cstheme="minorHAnsi"/>
                <w:sz w:val="22"/>
                <w:szCs w:val="22"/>
              </w:rPr>
              <w:t>2.1 Reconocer y apreciar el cambio que la doctrina social de la Iglesia otorga a la persona y a la vida</w:t>
            </w:r>
          </w:p>
        </w:tc>
        <w:tc>
          <w:tcPr>
            <w:tcW w:w="1129" w:type="pct"/>
            <w:shd w:val="clear" w:color="auto" w:fill="FFFFFF" w:themeFill="background1"/>
            <w:tcMar>
              <w:left w:w="103" w:type="dxa"/>
            </w:tcMar>
            <w:vAlign w:val="center"/>
          </w:tcPr>
          <w:p w:rsidR="001A2FB0" w:rsidRPr="001A2FB0" w:rsidRDefault="001A2FB0" w:rsidP="001A2FB0">
            <w:pPr>
              <w:rPr>
                <w:rFonts w:asciiTheme="minorHAnsi" w:hAnsiTheme="minorHAnsi" w:cstheme="minorHAnsi"/>
                <w:sz w:val="22"/>
                <w:szCs w:val="22"/>
              </w:rPr>
            </w:pPr>
            <w:r w:rsidRPr="001A2FB0">
              <w:rPr>
                <w:rFonts w:asciiTheme="minorHAnsi" w:eastAsia="Times New Roman" w:hAnsiTheme="minorHAnsi" w:cstheme="minorHAnsi"/>
                <w:bCs/>
                <w:sz w:val="22"/>
                <w:szCs w:val="22"/>
                <w:lang w:eastAsia="es-ES"/>
              </w:rPr>
              <w:t>14.3</w:t>
            </w:r>
          </w:p>
        </w:tc>
        <w:tc>
          <w:tcPr>
            <w:tcW w:w="1054" w:type="pct"/>
            <w:vMerge w:val="restart"/>
            <w:tcBorders>
              <w:top w:val="single" w:sz="4" w:space="0" w:color="00000A"/>
              <w:left w:val="single" w:sz="4" w:space="0" w:color="00000A"/>
              <w:right w:val="single" w:sz="4" w:space="0" w:color="00000A"/>
            </w:tcBorders>
            <w:shd w:val="clear" w:color="auto" w:fill="FFFFFF" w:themeFill="background1"/>
            <w:tcMar>
              <w:left w:w="103" w:type="dxa"/>
            </w:tcMar>
            <w:vAlign w:val="center"/>
          </w:tcPr>
          <w:p w:rsidR="001A2FB0" w:rsidRPr="001A2FB0" w:rsidRDefault="001A2FB0" w:rsidP="001A2FB0">
            <w:pPr>
              <w:spacing w:line="360" w:lineRule="auto"/>
              <w:jc w:val="center"/>
              <w:rPr>
                <w:rFonts w:asciiTheme="minorHAnsi" w:hAnsiTheme="minorHAnsi" w:cstheme="minorHAnsi"/>
                <w:b/>
                <w:sz w:val="22"/>
                <w:szCs w:val="22"/>
                <w:lang w:val="es-ES_tradnl"/>
              </w:rPr>
            </w:pPr>
            <w:r w:rsidRPr="001A2FB0">
              <w:rPr>
                <w:rFonts w:asciiTheme="minorHAnsi" w:hAnsiTheme="minorHAnsi" w:cstheme="minorHAnsi"/>
                <w:b/>
                <w:sz w:val="22"/>
                <w:szCs w:val="22"/>
                <w:lang w:val="es-ES_tradnl"/>
              </w:rPr>
              <w:t>Juegos 2.</w:t>
            </w:r>
          </w:p>
        </w:tc>
      </w:tr>
      <w:tr w:rsidR="001A2FB0" w:rsidRPr="001A2FB0" w:rsidTr="001A2FB0">
        <w:tc>
          <w:tcPr>
            <w:tcW w:w="160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1A2FB0" w:rsidRPr="001A2FB0" w:rsidRDefault="001A2FB0" w:rsidP="001A2FB0">
            <w:pPr>
              <w:tabs>
                <w:tab w:val="left" w:pos="0"/>
              </w:tabs>
              <w:rPr>
                <w:rFonts w:asciiTheme="minorHAnsi" w:eastAsia="Times New Roman" w:hAnsiTheme="minorHAnsi" w:cstheme="minorHAnsi"/>
                <w:bCs/>
                <w:color w:val="000000"/>
                <w:sz w:val="22"/>
                <w:szCs w:val="22"/>
              </w:rPr>
            </w:pPr>
            <w:r w:rsidRPr="001A2FB0">
              <w:rPr>
                <w:rFonts w:asciiTheme="minorHAnsi" w:eastAsia="Times New Roman" w:hAnsiTheme="minorHAnsi" w:cstheme="minorHAnsi"/>
                <w:bCs/>
                <w:color w:val="000000"/>
                <w:sz w:val="22"/>
                <w:szCs w:val="22"/>
                <w:highlight w:val="white"/>
              </w:rPr>
              <w:t>Las relaciones internacionales y la economía a la luz de la doctrina eclesial</w:t>
            </w:r>
          </w:p>
        </w:tc>
        <w:tc>
          <w:tcPr>
            <w:tcW w:w="1210" w:type="pct"/>
            <w:shd w:val="clear" w:color="auto" w:fill="FFFFFF" w:themeFill="background1"/>
            <w:tcMar>
              <w:left w:w="103" w:type="dxa"/>
            </w:tcMar>
            <w:vAlign w:val="center"/>
          </w:tcPr>
          <w:p w:rsidR="001A2FB0" w:rsidRPr="001A2FB0" w:rsidRDefault="001A2FB0" w:rsidP="001A2FB0">
            <w:pPr>
              <w:rPr>
                <w:rFonts w:asciiTheme="minorHAnsi" w:hAnsiTheme="minorHAnsi" w:cstheme="minorHAnsi"/>
                <w:sz w:val="22"/>
                <w:szCs w:val="22"/>
              </w:rPr>
            </w:pPr>
            <w:r w:rsidRPr="001A2FB0">
              <w:rPr>
                <w:rFonts w:asciiTheme="minorHAnsi" w:hAnsiTheme="minorHAnsi" w:cstheme="minorHAnsi"/>
                <w:sz w:val="22"/>
                <w:szCs w:val="22"/>
              </w:rPr>
              <w:t>2.2 Deducir las consecuencias que implica la doctrina social de la Iglesia en el trabajo, las relaciones internacionales y la economía</w:t>
            </w:r>
          </w:p>
        </w:tc>
        <w:tc>
          <w:tcPr>
            <w:tcW w:w="1129" w:type="pct"/>
            <w:shd w:val="clear" w:color="auto" w:fill="FFFFFF" w:themeFill="background1"/>
            <w:tcMar>
              <w:left w:w="103" w:type="dxa"/>
            </w:tcMar>
            <w:vAlign w:val="center"/>
          </w:tcPr>
          <w:p w:rsidR="001A2FB0" w:rsidRPr="001A2FB0" w:rsidRDefault="001A2FB0" w:rsidP="001A2FB0">
            <w:pPr>
              <w:rPr>
                <w:rFonts w:asciiTheme="minorHAnsi" w:hAnsiTheme="minorHAnsi" w:cstheme="minorHAnsi"/>
                <w:sz w:val="22"/>
                <w:szCs w:val="22"/>
              </w:rPr>
            </w:pPr>
            <w:r w:rsidRPr="001A2FB0">
              <w:rPr>
                <w:rFonts w:asciiTheme="minorHAnsi" w:eastAsia="Times New Roman" w:hAnsiTheme="minorHAnsi" w:cstheme="minorHAnsi"/>
                <w:bCs/>
                <w:sz w:val="22"/>
                <w:szCs w:val="22"/>
                <w:lang w:eastAsia="es-ES"/>
              </w:rPr>
              <w:t>14.3</w:t>
            </w:r>
          </w:p>
        </w:tc>
        <w:tc>
          <w:tcPr>
            <w:tcW w:w="1054" w:type="pct"/>
            <w:vMerge/>
            <w:tcBorders>
              <w:left w:val="single" w:sz="4" w:space="0" w:color="00000A"/>
              <w:bottom w:val="single" w:sz="4" w:space="0" w:color="00000A"/>
              <w:right w:val="single" w:sz="4" w:space="0" w:color="00000A"/>
            </w:tcBorders>
            <w:shd w:val="clear" w:color="auto" w:fill="FFFFFF" w:themeFill="background1"/>
            <w:tcMar>
              <w:left w:w="103" w:type="dxa"/>
            </w:tcMar>
            <w:vAlign w:val="center"/>
          </w:tcPr>
          <w:p w:rsidR="001A2FB0" w:rsidRPr="001A2FB0" w:rsidRDefault="001A2FB0" w:rsidP="001A2FB0">
            <w:pPr>
              <w:spacing w:line="360" w:lineRule="auto"/>
              <w:jc w:val="center"/>
              <w:rPr>
                <w:rFonts w:asciiTheme="minorHAnsi" w:hAnsiTheme="minorHAnsi" w:cstheme="minorHAnsi"/>
                <w:b/>
                <w:sz w:val="22"/>
                <w:szCs w:val="22"/>
                <w:lang w:val="es-ES_tradnl"/>
              </w:rPr>
            </w:pPr>
          </w:p>
        </w:tc>
      </w:tr>
      <w:tr w:rsidR="001A2FB0" w:rsidRPr="001A2FB0" w:rsidTr="001A2FB0">
        <w:tc>
          <w:tcPr>
            <w:tcW w:w="160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1A2FB0" w:rsidRPr="001A2FB0" w:rsidRDefault="001A2FB0" w:rsidP="001A2FB0">
            <w:pPr>
              <w:rPr>
                <w:rFonts w:asciiTheme="minorHAnsi" w:hAnsiTheme="minorHAnsi" w:cstheme="minorHAnsi"/>
                <w:sz w:val="22"/>
                <w:szCs w:val="22"/>
              </w:rPr>
            </w:pPr>
            <w:r w:rsidRPr="001A2FB0">
              <w:rPr>
                <w:rFonts w:asciiTheme="minorHAnsi" w:eastAsia="Times New Roman" w:hAnsiTheme="minorHAnsi" w:cstheme="minorHAnsi"/>
                <w:bCs/>
                <w:color w:val="000000"/>
                <w:sz w:val="22"/>
                <w:szCs w:val="22"/>
              </w:rPr>
              <w:t>Aportaciones de los investigadores cristianos a la ciencia y a la técnica en el contexto actual</w:t>
            </w:r>
          </w:p>
        </w:tc>
        <w:tc>
          <w:tcPr>
            <w:tcW w:w="1210" w:type="pct"/>
            <w:shd w:val="clear" w:color="auto" w:fill="FFFFFF" w:themeFill="background1"/>
            <w:tcMar>
              <w:left w:w="103" w:type="dxa"/>
            </w:tcMar>
            <w:vAlign w:val="center"/>
          </w:tcPr>
          <w:p w:rsidR="001A2FB0" w:rsidRPr="001A2FB0" w:rsidRDefault="001A2FB0" w:rsidP="001A2FB0">
            <w:pPr>
              <w:tabs>
                <w:tab w:val="left" w:pos="0"/>
              </w:tabs>
              <w:rPr>
                <w:rFonts w:asciiTheme="minorHAnsi" w:hAnsiTheme="minorHAnsi" w:cstheme="minorHAnsi"/>
                <w:color w:val="000000"/>
                <w:sz w:val="22"/>
                <w:szCs w:val="22"/>
              </w:rPr>
            </w:pPr>
            <w:r w:rsidRPr="001A2FB0">
              <w:rPr>
                <w:rFonts w:asciiTheme="minorHAnsi" w:hAnsiTheme="minorHAnsi" w:cstheme="minorHAnsi"/>
                <w:color w:val="000000"/>
                <w:sz w:val="22"/>
                <w:szCs w:val="22"/>
              </w:rPr>
              <w:t>3.1 Reconocer y valor social de las aportaciones realizadas por investigadores cristianos</w:t>
            </w:r>
          </w:p>
        </w:tc>
        <w:tc>
          <w:tcPr>
            <w:tcW w:w="1129" w:type="pct"/>
            <w:shd w:val="clear" w:color="auto" w:fill="FFFFFF" w:themeFill="background1"/>
            <w:tcMar>
              <w:left w:w="103" w:type="dxa"/>
            </w:tcMar>
            <w:vAlign w:val="center"/>
          </w:tcPr>
          <w:p w:rsidR="001A2FB0" w:rsidRPr="001A2FB0" w:rsidRDefault="001A2FB0" w:rsidP="001A2FB0">
            <w:pPr>
              <w:rPr>
                <w:rFonts w:asciiTheme="minorHAnsi" w:hAnsiTheme="minorHAnsi" w:cstheme="minorHAnsi"/>
                <w:sz w:val="22"/>
                <w:szCs w:val="22"/>
              </w:rPr>
            </w:pPr>
            <w:r w:rsidRPr="001A2FB0">
              <w:rPr>
                <w:rFonts w:asciiTheme="minorHAnsi" w:eastAsia="Times New Roman" w:hAnsiTheme="minorHAnsi" w:cstheme="minorHAnsi"/>
                <w:bCs/>
                <w:sz w:val="22"/>
                <w:szCs w:val="22"/>
                <w:lang w:eastAsia="es-ES"/>
              </w:rPr>
              <w:t>14.2</w:t>
            </w:r>
          </w:p>
        </w:tc>
        <w:tc>
          <w:tcPr>
            <w:tcW w:w="1054"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1A2FB0" w:rsidRPr="001A2FB0" w:rsidRDefault="001A2FB0" w:rsidP="001A2FB0">
            <w:pPr>
              <w:spacing w:line="360" w:lineRule="auto"/>
              <w:jc w:val="center"/>
              <w:rPr>
                <w:rFonts w:asciiTheme="minorHAnsi" w:hAnsiTheme="minorHAnsi" w:cstheme="minorHAnsi"/>
                <w:b/>
                <w:sz w:val="22"/>
                <w:szCs w:val="22"/>
                <w:lang w:val="es-ES_tradnl"/>
              </w:rPr>
            </w:pPr>
            <w:r w:rsidRPr="001A2FB0">
              <w:rPr>
                <w:rFonts w:asciiTheme="minorHAnsi" w:hAnsiTheme="minorHAnsi" w:cstheme="minorHAnsi"/>
                <w:b/>
                <w:sz w:val="22"/>
                <w:szCs w:val="22"/>
                <w:lang w:val="es-ES_tradnl"/>
              </w:rPr>
              <w:t>Juegos 3.</w:t>
            </w:r>
          </w:p>
        </w:tc>
      </w:tr>
      <w:tr w:rsidR="001A2FB0" w:rsidRPr="001A2FB0" w:rsidTr="001A2FB0">
        <w:tc>
          <w:tcPr>
            <w:tcW w:w="160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1A2FB0" w:rsidRPr="001A2FB0" w:rsidRDefault="001A2FB0" w:rsidP="001A2FB0">
            <w:pPr>
              <w:tabs>
                <w:tab w:val="left" w:pos="0"/>
              </w:tabs>
              <w:rPr>
                <w:rFonts w:asciiTheme="minorHAnsi" w:eastAsia="Times New Roman" w:hAnsiTheme="minorHAnsi" w:cstheme="minorHAnsi"/>
                <w:bCs/>
                <w:color w:val="000000"/>
                <w:sz w:val="22"/>
                <w:szCs w:val="22"/>
              </w:rPr>
            </w:pPr>
            <w:r w:rsidRPr="001A2FB0">
              <w:rPr>
                <w:rFonts w:asciiTheme="minorHAnsi" w:eastAsia="Times New Roman" w:hAnsiTheme="minorHAnsi" w:cstheme="minorHAnsi"/>
                <w:bCs/>
                <w:color w:val="000000"/>
                <w:sz w:val="22"/>
                <w:szCs w:val="22"/>
              </w:rPr>
              <w:t>La acción evangelizadora de la Iglesia y la promoción de los derechos humanos</w:t>
            </w:r>
          </w:p>
          <w:p w:rsidR="001A2FB0" w:rsidRPr="001A2FB0" w:rsidRDefault="001A2FB0" w:rsidP="001A2FB0">
            <w:pPr>
              <w:tabs>
                <w:tab w:val="left" w:pos="0"/>
              </w:tabs>
              <w:rPr>
                <w:rFonts w:asciiTheme="minorHAnsi" w:eastAsia="Times New Roman" w:hAnsiTheme="minorHAnsi" w:cstheme="minorHAnsi"/>
                <w:bCs/>
                <w:color w:val="000000"/>
                <w:sz w:val="22"/>
                <w:szCs w:val="22"/>
              </w:rPr>
            </w:pPr>
          </w:p>
        </w:tc>
        <w:tc>
          <w:tcPr>
            <w:tcW w:w="1210" w:type="pct"/>
            <w:shd w:val="clear" w:color="auto" w:fill="FFFFFF" w:themeFill="background1"/>
            <w:tcMar>
              <w:left w:w="103" w:type="dxa"/>
            </w:tcMar>
            <w:vAlign w:val="center"/>
          </w:tcPr>
          <w:p w:rsidR="001A2FB0" w:rsidRPr="001A2FB0" w:rsidRDefault="001A2FB0" w:rsidP="001A2FB0">
            <w:pPr>
              <w:rPr>
                <w:rFonts w:asciiTheme="minorHAnsi" w:hAnsiTheme="minorHAnsi" w:cstheme="minorHAnsi"/>
                <w:sz w:val="22"/>
                <w:szCs w:val="22"/>
              </w:rPr>
            </w:pPr>
            <w:r w:rsidRPr="001A2FB0">
              <w:rPr>
                <w:rFonts w:asciiTheme="minorHAnsi" w:hAnsiTheme="minorHAnsi" w:cstheme="minorHAnsi"/>
                <w:sz w:val="22"/>
                <w:szCs w:val="22"/>
              </w:rPr>
              <w:t>4.1.Reconocer los esfuerzos que la Iglesia ha realizado a lo largo de los siglos para que se respete la dignidad del ser humano y sus derechos</w:t>
            </w:r>
          </w:p>
        </w:tc>
        <w:tc>
          <w:tcPr>
            <w:tcW w:w="1129" w:type="pct"/>
            <w:shd w:val="clear" w:color="auto" w:fill="FFFFFF" w:themeFill="background1"/>
            <w:tcMar>
              <w:left w:w="103" w:type="dxa"/>
            </w:tcMar>
            <w:vAlign w:val="center"/>
          </w:tcPr>
          <w:p w:rsidR="001A2FB0" w:rsidRPr="001A2FB0" w:rsidRDefault="001A2FB0" w:rsidP="001A2FB0">
            <w:pPr>
              <w:rPr>
                <w:rFonts w:asciiTheme="minorHAnsi" w:hAnsiTheme="minorHAnsi" w:cstheme="minorHAnsi"/>
                <w:sz w:val="22"/>
                <w:szCs w:val="22"/>
              </w:rPr>
            </w:pPr>
            <w:r w:rsidRPr="001A2FB0">
              <w:rPr>
                <w:rFonts w:asciiTheme="minorHAnsi" w:eastAsia="Times New Roman" w:hAnsiTheme="minorHAnsi" w:cstheme="minorHAnsi"/>
                <w:bCs/>
                <w:sz w:val="22"/>
                <w:szCs w:val="22"/>
                <w:lang w:eastAsia="es-ES"/>
              </w:rPr>
              <w:t>14.3</w:t>
            </w:r>
          </w:p>
        </w:tc>
        <w:tc>
          <w:tcPr>
            <w:tcW w:w="1054" w:type="pct"/>
            <w:vMerge w:val="restart"/>
            <w:tcBorders>
              <w:top w:val="single" w:sz="4" w:space="0" w:color="00000A"/>
              <w:left w:val="single" w:sz="4" w:space="0" w:color="00000A"/>
              <w:right w:val="single" w:sz="4" w:space="0" w:color="00000A"/>
            </w:tcBorders>
            <w:shd w:val="clear" w:color="auto" w:fill="FFFFFF" w:themeFill="background1"/>
            <w:tcMar>
              <w:left w:w="103" w:type="dxa"/>
            </w:tcMar>
            <w:vAlign w:val="center"/>
          </w:tcPr>
          <w:p w:rsidR="001A2FB0" w:rsidRPr="001A2FB0" w:rsidRDefault="001A2FB0" w:rsidP="001A2FB0">
            <w:pPr>
              <w:spacing w:line="360" w:lineRule="auto"/>
              <w:jc w:val="center"/>
              <w:rPr>
                <w:rFonts w:asciiTheme="minorHAnsi" w:hAnsiTheme="minorHAnsi" w:cstheme="minorHAnsi"/>
                <w:b/>
                <w:sz w:val="22"/>
                <w:szCs w:val="22"/>
                <w:lang w:val="es-ES_tradnl"/>
              </w:rPr>
            </w:pPr>
            <w:r w:rsidRPr="001A2FB0">
              <w:rPr>
                <w:rFonts w:asciiTheme="minorHAnsi" w:hAnsiTheme="minorHAnsi" w:cstheme="minorHAnsi"/>
                <w:b/>
                <w:sz w:val="22"/>
                <w:szCs w:val="22"/>
                <w:lang w:val="es-ES_tradnl"/>
              </w:rPr>
              <w:t>Juegos 4.</w:t>
            </w:r>
          </w:p>
        </w:tc>
      </w:tr>
      <w:tr w:rsidR="001A2FB0" w:rsidRPr="001A2FB0" w:rsidTr="00945082">
        <w:tc>
          <w:tcPr>
            <w:tcW w:w="160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2FB0" w:rsidRPr="001A2FB0" w:rsidRDefault="001A2FB0" w:rsidP="001A2FB0">
            <w:pPr>
              <w:tabs>
                <w:tab w:val="left" w:pos="0"/>
              </w:tabs>
              <w:rPr>
                <w:rFonts w:asciiTheme="minorHAnsi" w:eastAsia="Times New Roman" w:hAnsiTheme="minorHAnsi" w:cstheme="minorHAnsi"/>
                <w:bCs/>
                <w:color w:val="000000"/>
                <w:sz w:val="22"/>
                <w:szCs w:val="22"/>
              </w:rPr>
            </w:pPr>
            <w:r w:rsidRPr="001A2FB0">
              <w:rPr>
                <w:rFonts w:asciiTheme="minorHAnsi" w:eastAsia="Times New Roman" w:hAnsiTheme="minorHAnsi" w:cstheme="minorHAnsi"/>
                <w:bCs/>
                <w:color w:val="000000"/>
                <w:sz w:val="22"/>
                <w:szCs w:val="22"/>
              </w:rPr>
              <w:t>La expresión de la fe genera belleza a través del arte</w:t>
            </w:r>
          </w:p>
        </w:tc>
        <w:tc>
          <w:tcPr>
            <w:tcW w:w="1210" w:type="pct"/>
            <w:shd w:val="clear" w:color="auto" w:fill="auto"/>
            <w:tcMar>
              <w:left w:w="103" w:type="dxa"/>
            </w:tcMar>
            <w:vAlign w:val="center"/>
          </w:tcPr>
          <w:p w:rsidR="001A2FB0" w:rsidRPr="001A2FB0" w:rsidRDefault="001A2FB0" w:rsidP="001A2FB0">
            <w:pPr>
              <w:rPr>
                <w:rFonts w:asciiTheme="minorHAnsi" w:hAnsiTheme="minorHAnsi" w:cstheme="minorHAnsi"/>
                <w:sz w:val="22"/>
                <w:szCs w:val="22"/>
              </w:rPr>
            </w:pPr>
            <w:r w:rsidRPr="001A2FB0">
              <w:rPr>
                <w:rFonts w:asciiTheme="minorHAnsi" w:hAnsiTheme="minorHAnsi" w:cstheme="minorHAnsi"/>
                <w:sz w:val="22"/>
                <w:szCs w:val="22"/>
              </w:rPr>
              <w:t>4.2. Comprender que algunas creaciones culturales son la expresión de la fe</w:t>
            </w:r>
          </w:p>
        </w:tc>
        <w:tc>
          <w:tcPr>
            <w:tcW w:w="1129" w:type="pct"/>
            <w:shd w:val="clear" w:color="auto" w:fill="auto"/>
            <w:tcMar>
              <w:left w:w="103" w:type="dxa"/>
            </w:tcMar>
            <w:vAlign w:val="center"/>
          </w:tcPr>
          <w:p w:rsidR="001A2FB0" w:rsidRPr="001A2FB0" w:rsidRDefault="001A2FB0" w:rsidP="001A2FB0">
            <w:pPr>
              <w:pStyle w:val="Contenidodelatabla0"/>
              <w:rPr>
                <w:rFonts w:asciiTheme="minorHAnsi" w:eastAsia="Times New Roman" w:hAnsiTheme="minorHAnsi" w:cstheme="minorHAnsi"/>
                <w:bCs/>
                <w:color w:val="auto"/>
                <w:sz w:val="22"/>
                <w:szCs w:val="22"/>
                <w:lang w:eastAsia="es-ES"/>
              </w:rPr>
            </w:pPr>
            <w:r w:rsidRPr="001A2FB0">
              <w:rPr>
                <w:rFonts w:asciiTheme="minorHAnsi" w:eastAsia="Times New Roman" w:hAnsiTheme="minorHAnsi" w:cstheme="minorHAnsi"/>
                <w:bCs/>
                <w:color w:val="auto"/>
                <w:sz w:val="22"/>
                <w:szCs w:val="22"/>
                <w:lang w:eastAsia="es-ES"/>
              </w:rPr>
              <w:t>14.3</w:t>
            </w:r>
          </w:p>
        </w:tc>
        <w:tc>
          <w:tcPr>
            <w:tcW w:w="1054" w:type="pct"/>
            <w:vMerge/>
            <w:tcBorders>
              <w:left w:val="single" w:sz="4" w:space="0" w:color="00000A"/>
              <w:bottom w:val="single" w:sz="4" w:space="0" w:color="00000A"/>
              <w:right w:val="single" w:sz="4" w:space="0" w:color="00000A"/>
            </w:tcBorders>
            <w:shd w:val="clear" w:color="auto" w:fill="auto"/>
            <w:tcMar>
              <w:left w:w="103" w:type="dxa"/>
            </w:tcMar>
            <w:vAlign w:val="center"/>
          </w:tcPr>
          <w:p w:rsidR="001A2FB0" w:rsidRPr="001A2FB0" w:rsidRDefault="001A2FB0" w:rsidP="001A2FB0">
            <w:pPr>
              <w:spacing w:line="360" w:lineRule="auto"/>
              <w:jc w:val="center"/>
              <w:rPr>
                <w:rFonts w:asciiTheme="minorHAnsi" w:hAnsiTheme="minorHAnsi" w:cstheme="minorHAnsi"/>
                <w:b/>
                <w:sz w:val="22"/>
                <w:szCs w:val="22"/>
                <w:lang w:val="es-ES_tradnl"/>
              </w:rPr>
            </w:pPr>
          </w:p>
        </w:tc>
      </w:tr>
    </w:tbl>
    <w:p w:rsidR="001528BB" w:rsidRDefault="001528BB" w:rsidP="00974178">
      <w:pPr>
        <w:rPr>
          <w:rFonts w:ascii="Palatino Linotype" w:hAnsi="Palatino Linotype" w:cs="Calibri"/>
          <w:sz w:val="22"/>
          <w:szCs w:val="22"/>
          <w:lang w:val="es-ES_tradnl"/>
        </w:rPr>
      </w:pPr>
    </w:p>
    <w:p w:rsidR="001A2FB0" w:rsidRDefault="001A2FB0" w:rsidP="00974178">
      <w:pPr>
        <w:rPr>
          <w:rFonts w:ascii="Palatino Linotype" w:hAnsi="Palatino Linotype" w:cs="Calibri"/>
          <w:sz w:val="22"/>
          <w:szCs w:val="22"/>
          <w:lang w:val="es-ES_tradnl"/>
        </w:rPr>
      </w:pPr>
    </w:p>
    <w:p w:rsidR="001A2FB0" w:rsidRDefault="001A2FB0" w:rsidP="00974178">
      <w:pPr>
        <w:rPr>
          <w:rFonts w:ascii="Palatino Linotype" w:hAnsi="Palatino Linotype" w:cs="Calibri"/>
          <w:sz w:val="22"/>
          <w:szCs w:val="22"/>
          <w:lang w:val="es-ES_tradnl"/>
        </w:rPr>
      </w:pPr>
    </w:p>
    <w:p w:rsidR="001A2FB0" w:rsidRPr="0016639A" w:rsidRDefault="001A2FB0" w:rsidP="001A2FB0">
      <w:pPr>
        <w:pStyle w:val="Ttulo1"/>
        <w:rPr>
          <w:rFonts w:ascii="Palatino Linotype" w:hAnsi="Palatino Linotype" w:cs="Calibri"/>
          <w:sz w:val="22"/>
          <w:szCs w:val="22"/>
          <w:lang w:val="es-ES_tradnl"/>
        </w:rPr>
      </w:pPr>
      <w:r w:rsidRPr="0016639A">
        <w:rPr>
          <w:rFonts w:ascii="Palatino Linotype" w:hAnsi="Palatino Linotype" w:cs="Calibri"/>
          <w:sz w:val="22"/>
          <w:szCs w:val="22"/>
          <w:lang w:val="es-ES_tradnl"/>
        </w:rPr>
        <w:t xml:space="preserve">RELIGIÓN CATÓLICA </w:t>
      </w:r>
      <w:r w:rsidR="005A0958">
        <w:rPr>
          <w:rFonts w:ascii="Palatino Linotype" w:hAnsi="Palatino Linotype" w:cs="Calibri"/>
          <w:sz w:val="22"/>
          <w:szCs w:val="22"/>
          <w:lang w:val="es-ES_tradnl"/>
        </w:rPr>
        <w:t>2</w:t>
      </w:r>
      <w:r w:rsidRPr="0016639A">
        <w:rPr>
          <w:rFonts w:ascii="Palatino Linotype" w:hAnsi="Palatino Linotype" w:cs="Calibri"/>
          <w:sz w:val="22"/>
          <w:szCs w:val="22"/>
          <w:lang w:val="es-ES_tradnl"/>
        </w:rPr>
        <w:t>º BACHILLERATO. CONTENIDOS Y CRITERIOS DE EVALUACIÓN</w:t>
      </w:r>
    </w:p>
    <w:p w:rsidR="001A2FB0" w:rsidRDefault="001A2FB0" w:rsidP="001A2FB0">
      <w:pPr>
        <w:pStyle w:val="Prrafodelista"/>
        <w:numPr>
          <w:ilvl w:val="0"/>
          <w:numId w:val="20"/>
        </w:numPr>
        <w:overflowPunct w:val="0"/>
        <w:contextualSpacing/>
        <w:rPr>
          <w:rFonts w:ascii="Palatino Linotype" w:hAnsi="Palatino Linotype" w:cs="Calibri"/>
          <w:sz w:val="22"/>
          <w:szCs w:val="22"/>
          <w:lang w:val="es-ES_tradnl"/>
        </w:rPr>
      </w:pPr>
      <w:r w:rsidRPr="0016639A">
        <w:rPr>
          <w:rFonts w:ascii="Palatino Linotype" w:hAnsi="Palatino Linotype" w:cs="Calibri"/>
          <w:sz w:val="22"/>
          <w:szCs w:val="22"/>
          <w:lang w:val="es-ES_tradnl"/>
        </w:rPr>
        <w:t>En este cuadro se establecen los contenidos que se dan en un curso, los criterios de evaluación que los trabaja, el peso de cada criterio y los estándares de aprendizaje que establece la Ley como recomendación para trabajar el criterio de evaluación.</w:t>
      </w:r>
    </w:p>
    <w:p w:rsidR="001A2FB0" w:rsidRPr="0016639A" w:rsidRDefault="001A2FB0" w:rsidP="001A2FB0">
      <w:pPr>
        <w:pStyle w:val="Prrafodelista"/>
        <w:numPr>
          <w:ilvl w:val="0"/>
          <w:numId w:val="20"/>
        </w:numPr>
        <w:overflowPunct w:val="0"/>
        <w:contextualSpacing/>
        <w:rPr>
          <w:rFonts w:ascii="Palatino Linotype" w:hAnsi="Palatino Linotype" w:cs="Calibri"/>
          <w:sz w:val="22"/>
          <w:szCs w:val="22"/>
          <w:lang w:val="es-ES_tradnl"/>
        </w:rPr>
      </w:pPr>
    </w:p>
    <w:tbl>
      <w:tblPr>
        <w:tblW w:w="14730" w:type="dxa"/>
        <w:tblInd w:w="45"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33" w:type="dxa"/>
        </w:tblCellMar>
        <w:tblLook w:val="0000" w:firstRow="0" w:lastRow="0" w:firstColumn="0" w:lastColumn="0" w:noHBand="0" w:noVBand="0"/>
      </w:tblPr>
      <w:tblGrid>
        <w:gridCol w:w="2795"/>
        <w:gridCol w:w="4423"/>
        <w:gridCol w:w="93"/>
        <w:gridCol w:w="1891"/>
        <w:gridCol w:w="67"/>
        <w:gridCol w:w="5461"/>
      </w:tblGrid>
      <w:tr w:rsidR="001A2FB0" w:rsidRPr="0016639A" w:rsidTr="001A2FB0">
        <w:trPr>
          <w:cantSplit/>
        </w:trPr>
        <w:tc>
          <w:tcPr>
            <w:tcW w:w="14730" w:type="dxa"/>
            <w:gridSpan w:val="6"/>
            <w:tcBorders>
              <w:top w:val="single" w:sz="12" w:space="0" w:color="00000A"/>
              <w:left w:val="single" w:sz="12" w:space="0" w:color="00000A"/>
              <w:bottom w:val="single" w:sz="12" w:space="0" w:color="00000A"/>
              <w:right w:val="single" w:sz="12" w:space="0" w:color="00000A"/>
            </w:tcBorders>
            <w:shd w:val="clear" w:color="auto" w:fill="auto"/>
            <w:tcMar>
              <w:left w:w="33" w:type="dxa"/>
            </w:tcMar>
          </w:tcPr>
          <w:p w:rsidR="001A2FB0" w:rsidRPr="0016639A" w:rsidRDefault="001A2FB0" w:rsidP="00E77325">
            <w:pPr>
              <w:pStyle w:val="Prrafodelista"/>
              <w:ind w:left="0"/>
              <w:jc w:val="both"/>
              <w:rPr>
                <w:rFonts w:ascii="Palatino Linotype" w:eastAsia="Times New Roman" w:hAnsi="Palatino Linotype" w:cs="Calibri"/>
                <w:b/>
                <w:bCs/>
                <w:color w:val="000000"/>
                <w:sz w:val="22"/>
                <w:szCs w:val="22"/>
                <w:lang w:val="es-ES_tradnl"/>
              </w:rPr>
            </w:pPr>
            <w:r>
              <w:rPr>
                <w:rFonts w:ascii="Palatino Linotype" w:eastAsia="Times New Roman" w:hAnsi="Palatino Linotype" w:cs="Calibri"/>
                <w:b/>
                <w:bCs/>
                <w:color w:val="000000"/>
                <w:sz w:val="22"/>
                <w:szCs w:val="22"/>
                <w:lang w:val="es-ES_tradnl"/>
              </w:rPr>
              <w:lastRenderedPageBreak/>
              <w:t>2</w:t>
            </w:r>
            <w:r w:rsidRPr="0016639A">
              <w:rPr>
                <w:rFonts w:ascii="Palatino Linotype" w:eastAsia="Times New Roman" w:hAnsi="Palatino Linotype" w:cs="Calibri"/>
                <w:b/>
                <w:bCs/>
                <w:color w:val="000000"/>
                <w:sz w:val="22"/>
                <w:szCs w:val="22"/>
                <w:lang w:val="es-ES_tradnl"/>
              </w:rPr>
              <w:t>º CURSO DE BACHILLERATO</w:t>
            </w:r>
          </w:p>
        </w:tc>
      </w:tr>
      <w:tr w:rsidR="001A2FB0" w:rsidRPr="0016639A" w:rsidTr="001A2FB0">
        <w:trPr>
          <w:cantSplit/>
        </w:trPr>
        <w:tc>
          <w:tcPr>
            <w:tcW w:w="2795"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1A2FB0" w:rsidRPr="0016639A" w:rsidRDefault="001A2FB0" w:rsidP="00E77325">
            <w:pPr>
              <w:pStyle w:val="Prrafodelista"/>
              <w:ind w:left="0"/>
              <w:jc w:val="both"/>
              <w:rPr>
                <w:rFonts w:ascii="Palatino Linotype" w:eastAsia="Times New Roman" w:hAnsi="Palatino Linotype" w:cs="Calibri"/>
                <w:b/>
                <w:bCs/>
                <w:color w:val="000000"/>
                <w:sz w:val="22"/>
                <w:szCs w:val="22"/>
                <w:lang w:val="es-ES_tradnl"/>
              </w:rPr>
            </w:pPr>
            <w:r w:rsidRPr="0016639A">
              <w:rPr>
                <w:rFonts w:ascii="Palatino Linotype" w:eastAsia="Times New Roman" w:hAnsi="Palatino Linotype" w:cs="Calibri"/>
                <w:b/>
                <w:bCs/>
                <w:color w:val="000000"/>
                <w:sz w:val="22"/>
                <w:szCs w:val="22"/>
                <w:lang w:val="es-ES_tradnl"/>
              </w:rPr>
              <w:t>CONTENIDOS EVALUABLES</w:t>
            </w:r>
          </w:p>
        </w:tc>
        <w:tc>
          <w:tcPr>
            <w:tcW w:w="4516" w:type="dxa"/>
            <w:gridSpan w:val="2"/>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1A2FB0" w:rsidRPr="0016639A" w:rsidRDefault="001A2FB0" w:rsidP="00E77325">
            <w:pPr>
              <w:pStyle w:val="Prrafodelista"/>
              <w:ind w:left="0"/>
              <w:jc w:val="both"/>
              <w:rPr>
                <w:rFonts w:ascii="Palatino Linotype" w:hAnsi="Palatino Linotype" w:cs="Calibri"/>
                <w:b/>
                <w:color w:val="000000"/>
                <w:sz w:val="22"/>
                <w:szCs w:val="22"/>
                <w:lang w:val="es-ES_tradnl"/>
              </w:rPr>
            </w:pPr>
            <w:r w:rsidRPr="0016639A">
              <w:rPr>
                <w:rFonts w:ascii="Palatino Linotype" w:hAnsi="Palatino Linotype" w:cs="Calibri"/>
                <w:b/>
                <w:color w:val="000000"/>
                <w:sz w:val="22"/>
                <w:szCs w:val="22"/>
                <w:lang w:val="es-ES_tradnl"/>
              </w:rPr>
              <w:t>CRITERIOS DE EVALUACIÓN</w:t>
            </w:r>
          </w:p>
        </w:tc>
        <w:tc>
          <w:tcPr>
            <w:tcW w:w="1958" w:type="dxa"/>
            <w:gridSpan w:val="2"/>
            <w:tcBorders>
              <w:top w:val="single" w:sz="12" w:space="0" w:color="00000A"/>
              <w:left w:val="single" w:sz="12" w:space="0" w:color="00000A"/>
              <w:bottom w:val="single" w:sz="12" w:space="0" w:color="00000A"/>
              <w:right w:val="single" w:sz="12" w:space="0" w:color="00000A"/>
            </w:tcBorders>
            <w:shd w:val="clear" w:color="auto" w:fill="auto"/>
            <w:tcMar>
              <w:left w:w="33" w:type="dxa"/>
            </w:tcMar>
          </w:tcPr>
          <w:p w:rsidR="001A2FB0" w:rsidRPr="0016639A" w:rsidRDefault="001A2FB0" w:rsidP="00E77325">
            <w:pPr>
              <w:pStyle w:val="Prrafodelista"/>
              <w:ind w:left="0"/>
              <w:jc w:val="both"/>
              <w:rPr>
                <w:rFonts w:ascii="Palatino Linotype" w:hAnsi="Palatino Linotype" w:cs="Calibri"/>
                <w:b/>
                <w:color w:val="000000"/>
                <w:sz w:val="22"/>
                <w:szCs w:val="22"/>
                <w:lang w:val="es-ES_tradnl"/>
              </w:rPr>
            </w:pPr>
            <w:r w:rsidRPr="0016639A">
              <w:rPr>
                <w:rFonts w:ascii="Palatino Linotype" w:hAnsi="Palatino Linotype" w:cs="Calibri"/>
                <w:b/>
                <w:color w:val="000000"/>
                <w:sz w:val="22"/>
                <w:szCs w:val="22"/>
                <w:lang w:val="es-ES_tradnl"/>
              </w:rPr>
              <w:t>MEDIA PONDERADA</w:t>
            </w: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1A2FB0" w:rsidRPr="0016639A" w:rsidRDefault="001A2FB0" w:rsidP="00E77325">
            <w:pPr>
              <w:pStyle w:val="Prrafodelista"/>
              <w:ind w:left="0"/>
              <w:jc w:val="both"/>
              <w:rPr>
                <w:rFonts w:ascii="Palatino Linotype" w:hAnsi="Palatino Linotype" w:cs="Calibri"/>
                <w:b/>
                <w:color w:val="000000"/>
                <w:sz w:val="22"/>
                <w:szCs w:val="22"/>
                <w:lang w:val="es-ES_tradnl"/>
              </w:rPr>
            </w:pPr>
            <w:r w:rsidRPr="0016639A">
              <w:rPr>
                <w:rFonts w:ascii="Palatino Linotype" w:hAnsi="Palatino Linotype" w:cs="Calibri"/>
                <w:b/>
                <w:color w:val="000000"/>
                <w:sz w:val="22"/>
                <w:szCs w:val="22"/>
                <w:lang w:val="es-ES_tradnl"/>
              </w:rPr>
              <w:t>ESTÁNDARES DE APRENDIZAJE</w:t>
            </w:r>
          </w:p>
        </w:tc>
      </w:tr>
      <w:tr w:rsidR="001A2FB0" w:rsidRPr="0016639A" w:rsidTr="001A2FB0">
        <w:trPr>
          <w:cantSplit/>
        </w:trPr>
        <w:tc>
          <w:tcPr>
            <w:tcW w:w="14730" w:type="dxa"/>
            <w:gridSpan w:val="6"/>
            <w:tcBorders>
              <w:top w:val="single" w:sz="12" w:space="0" w:color="00000A"/>
              <w:left w:val="single" w:sz="12" w:space="0" w:color="00000A"/>
              <w:bottom w:val="single" w:sz="12" w:space="0" w:color="00000A"/>
              <w:right w:val="single" w:sz="12" w:space="0" w:color="00000A"/>
            </w:tcBorders>
            <w:shd w:val="clear" w:color="auto" w:fill="auto"/>
            <w:tcMar>
              <w:left w:w="33" w:type="dxa"/>
            </w:tcMar>
          </w:tcPr>
          <w:p w:rsidR="001A2FB0" w:rsidRPr="0016639A" w:rsidRDefault="001A2FB0" w:rsidP="00E77325">
            <w:pPr>
              <w:pStyle w:val="Prrafodelista"/>
              <w:ind w:left="0"/>
              <w:jc w:val="both"/>
              <w:rPr>
                <w:rFonts w:ascii="Palatino Linotype" w:eastAsia="Times New Roman" w:hAnsi="Palatino Linotype" w:cs="Calibri"/>
                <w:b/>
                <w:bCs/>
                <w:color w:val="000000"/>
                <w:sz w:val="22"/>
                <w:szCs w:val="22"/>
                <w:lang w:val="es-ES_tradnl"/>
              </w:rPr>
            </w:pPr>
            <w:r w:rsidRPr="0016639A">
              <w:rPr>
                <w:rFonts w:ascii="Palatino Linotype" w:eastAsia="Times New Roman" w:hAnsi="Palatino Linotype" w:cs="Calibri"/>
                <w:b/>
                <w:bCs/>
                <w:color w:val="000000"/>
                <w:sz w:val="22"/>
                <w:szCs w:val="22"/>
                <w:lang w:val="es-ES_tradnl"/>
              </w:rPr>
              <w:t>BLOQUE 1: ANTROPOLOGÍA CRISTIANA</w:t>
            </w:r>
          </w:p>
        </w:tc>
      </w:tr>
      <w:tr w:rsidR="001A2FB0" w:rsidRPr="0016639A" w:rsidTr="001E3E23">
        <w:trPr>
          <w:cantSplit/>
          <w:trHeight w:val="447"/>
        </w:trPr>
        <w:tc>
          <w:tcPr>
            <w:tcW w:w="2795" w:type="dxa"/>
            <w:vMerge w:val="restart"/>
            <w:tcBorders>
              <w:top w:val="single" w:sz="12" w:space="0" w:color="00000A"/>
              <w:left w:val="single" w:sz="12" w:space="0" w:color="00000A"/>
              <w:right w:val="single" w:sz="12" w:space="0" w:color="00000A"/>
            </w:tcBorders>
            <w:shd w:val="clear" w:color="auto" w:fill="auto"/>
            <w:tcMar>
              <w:left w:w="33" w:type="dxa"/>
            </w:tcMar>
          </w:tcPr>
          <w:p w:rsidR="001A2FB0" w:rsidRPr="001A2FB0" w:rsidRDefault="001A2FB0" w:rsidP="001A2FB0">
            <w:pPr>
              <w:tabs>
                <w:tab w:val="left" w:pos="0"/>
              </w:tabs>
              <w:rPr>
                <w:rFonts w:asciiTheme="minorHAnsi" w:hAnsiTheme="minorHAnsi" w:cstheme="minorHAnsi"/>
                <w:sz w:val="22"/>
                <w:szCs w:val="22"/>
              </w:rPr>
            </w:pPr>
            <w:r w:rsidRPr="001A2FB0">
              <w:rPr>
                <w:rFonts w:asciiTheme="minorHAnsi" w:eastAsia="Times New Roman" w:hAnsiTheme="minorHAnsi" w:cstheme="minorHAnsi"/>
                <w:bCs/>
                <w:color w:val="000000"/>
                <w:sz w:val="22"/>
                <w:szCs w:val="22"/>
              </w:rPr>
              <w:t>La identidad del ser humano</w:t>
            </w:r>
          </w:p>
          <w:p w:rsidR="001A2FB0" w:rsidRPr="001A2FB0" w:rsidRDefault="001A2FB0" w:rsidP="001A2FB0">
            <w:pPr>
              <w:rPr>
                <w:rFonts w:asciiTheme="minorHAnsi" w:hAnsiTheme="minorHAnsi" w:cstheme="minorHAnsi"/>
                <w:sz w:val="22"/>
                <w:szCs w:val="22"/>
              </w:rPr>
            </w:pPr>
          </w:p>
        </w:tc>
        <w:tc>
          <w:tcPr>
            <w:tcW w:w="4423" w:type="dxa"/>
            <w:vMerge w:val="restart"/>
            <w:tcBorders>
              <w:top w:val="single" w:sz="12" w:space="0" w:color="00000A"/>
              <w:left w:val="single" w:sz="12" w:space="0" w:color="00000A"/>
              <w:right w:val="single" w:sz="12" w:space="0" w:color="00000A"/>
            </w:tcBorders>
            <w:shd w:val="clear" w:color="auto" w:fill="auto"/>
            <w:vAlign w:val="center"/>
          </w:tcPr>
          <w:p w:rsidR="001A2FB0" w:rsidRPr="001A2FB0" w:rsidRDefault="001A2FB0" w:rsidP="001A2FB0">
            <w:pPr>
              <w:tabs>
                <w:tab w:val="left" w:pos="0"/>
              </w:tabs>
              <w:rPr>
                <w:rFonts w:asciiTheme="minorHAnsi" w:eastAsia="Times New Roman" w:hAnsiTheme="minorHAnsi" w:cstheme="minorHAnsi"/>
                <w:bCs/>
                <w:sz w:val="22"/>
                <w:szCs w:val="22"/>
                <w:lang w:eastAsia="es-ES"/>
              </w:rPr>
            </w:pPr>
            <w:r w:rsidRPr="001A2FB0">
              <w:rPr>
                <w:rFonts w:asciiTheme="minorHAnsi" w:hAnsiTheme="minorHAnsi" w:cstheme="minorHAnsi"/>
                <w:color w:val="000000"/>
                <w:sz w:val="22"/>
                <w:szCs w:val="22"/>
              </w:rPr>
              <w:t>1.1 Reconocer y apreciar el carácter sexuado de la persona y su importancia para construir su identidad</w:t>
            </w:r>
          </w:p>
        </w:tc>
        <w:tc>
          <w:tcPr>
            <w:tcW w:w="1984" w:type="dxa"/>
            <w:gridSpan w:val="2"/>
            <w:tcBorders>
              <w:top w:val="single" w:sz="12" w:space="0" w:color="00000A"/>
              <w:left w:val="single" w:sz="12" w:space="0" w:color="00000A"/>
              <w:right w:val="single" w:sz="12" w:space="0" w:color="00000A"/>
            </w:tcBorders>
            <w:shd w:val="clear" w:color="auto" w:fill="auto"/>
          </w:tcPr>
          <w:p w:rsidR="001A2FB0" w:rsidRPr="0016639A" w:rsidRDefault="00BF1644" w:rsidP="001A2FB0">
            <w:pPr>
              <w:pStyle w:val="Prrafodelista"/>
              <w:ind w:left="0"/>
              <w:jc w:val="both"/>
              <w:rPr>
                <w:rFonts w:ascii="Palatino Linotype" w:eastAsia="Times New Roman" w:hAnsi="Palatino Linotype" w:cs="Calibri"/>
                <w:b/>
                <w:bCs/>
                <w:color w:val="000000"/>
                <w:sz w:val="22"/>
                <w:szCs w:val="22"/>
                <w:lang w:val="es-ES_tradnl"/>
              </w:rPr>
            </w:pPr>
            <w:r>
              <w:rPr>
                <w:rFonts w:ascii="Palatino Linotype" w:eastAsia="Times New Roman" w:hAnsi="Palatino Linotype" w:cs="Calibri"/>
                <w:b/>
                <w:bCs/>
                <w:color w:val="000000"/>
                <w:sz w:val="22"/>
                <w:szCs w:val="22"/>
                <w:lang w:val="es-ES_tradnl"/>
              </w:rPr>
              <w:t>7.1</w:t>
            </w:r>
          </w:p>
        </w:tc>
        <w:tc>
          <w:tcPr>
            <w:tcW w:w="5528" w:type="dxa"/>
            <w:gridSpan w:val="2"/>
            <w:tcBorders>
              <w:top w:val="single" w:sz="12" w:space="0" w:color="00000A"/>
              <w:left w:val="single" w:sz="12" w:space="0" w:color="00000A"/>
              <w:bottom w:val="single" w:sz="12" w:space="0" w:color="00000A"/>
              <w:right w:val="single" w:sz="12" w:space="0" w:color="00000A"/>
            </w:tcBorders>
            <w:shd w:val="clear" w:color="auto" w:fill="auto"/>
          </w:tcPr>
          <w:p w:rsidR="001A2FB0" w:rsidRPr="00424B49" w:rsidRDefault="001A2FB0" w:rsidP="001A2FB0">
            <w:pPr>
              <w:ind w:right="113"/>
              <w:jc w:val="both"/>
              <w:rPr>
                <w:rFonts w:ascii="Arial" w:hAnsi="Arial"/>
                <w:lang w:val="es-ES_tradnl"/>
              </w:rPr>
            </w:pPr>
            <w:r w:rsidRPr="00B5283C">
              <w:rPr>
                <w:rFonts w:cstheme="minorHAnsi"/>
                <w:color w:val="000000"/>
                <w:sz w:val="20"/>
                <w:szCs w:val="20"/>
              </w:rPr>
              <w:t>1.1.1 Comprende y respeta el significado bíblico de la afirmación “</w:t>
            </w:r>
            <w:r w:rsidRPr="00B5283C">
              <w:rPr>
                <w:rFonts w:cstheme="minorHAnsi"/>
                <w:i/>
                <w:color w:val="000000"/>
                <w:sz w:val="20"/>
                <w:szCs w:val="20"/>
              </w:rPr>
              <w:t>hombre y mujer los creó”</w:t>
            </w:r>
          </w:p>
        </w:tc>
      </w:tr>
      <w:tr w:rsidR="001A2FB0" w:rsidRPr="0016639A" w:rsidTr="001E3E23">
        <w:trPr>
          <w:cantSplit/>
          <w:trHeight w:val="447"/>
        </w:trPr>
        <w:tc>
          <w:tcPr>
            <w:tcW w:w="2795" w:type="dxa"/>
            <w:vMerge/>
            <w:tcBorders>
              <w:left w:val="single" w:sz="12" w:space="0" w:color="00000A"/>
              <w:bottom w:val="single" w:sz="12" w:space="0" w:color="00000A"/>
              <w:right w:val="single" w:sz="12" w:space="0" w:color="00000A"/>
            </w:tcBorders>
            <w:shd w:val="clear" w:color="auto" w:fill="auto"/>
            <w:tcMar>
              <w:left w:w="33" w:type="dxa"/>
            </w:tcMar>
          </w:tcPr>
          <w:p w:rsidR="001A2FB0" w:rsidRPr="001A2FB0" w:rsidRDefault="001A2FB0" w:rsidP="001A2FB0">
            <w:pPr>
              <w:tabs>
                <w:tab w:val="left" w:pos="0"/>
              </w:tabs>
              <w:rPr>
                <w:rFonts w:asciiTheme="minorHAnsi" w:eastAsia="Times New Roman" w:hAnsiTheme="minorHAnsi" w:cstheme="minorHAnsi"/>
                <w:bCs/>
                <w:color w:val="000000"/>
                <w:sz w:val="22"/>
                <w:szCs w:val="22"/>
              </w:rPr>
            </w:pPr>
          </w:p>
        </w:tc>
        <w:tc>
          <w:tcPr>
            <w:tcW w:w="4423" w:type="dxa"/>
            <w:vMerge/>
            <w:tcBorders>
              <w:left w:val="single" w:sz="12" w:space="0" w:color="00000A"/>
              <w:bottom w:val="single" w:sz="12" w:space="0" w:color="00000A"/>
              <w:right w:val="single" w:sz="12" w:space="0" w:color="00000A"/>
            </w:tcBorders>
            <w:shd w:val="clear" w:color="auto" w:fill="auto"/>
            <w:vAlign w:val="center"/>
          </w:tcPr>
          <w:p w:rsidR="001A2FB0" w:rsidRPr="001A2FB0" w:rsidRDefault="001A2FB0" w:rsidP="001A2FB0">
            <w:pPr>
              <w:tabs>
                <w:tab w:val="left" w:pos="0"/>
              </w:tabs>
              <w:rPr>
                <w:rFonts w:asciiTheme="minorHAnsi" w:hAnsiTheme="minorHAnsi" w:cstheme="minorHAnsi"/>
                <w:color w:val="000000"/>
                <w:sz w:val="22"/>
                <w:szCs w:val="22"/>
              </w:rPr>
            </w:pPr>
          </w:p>
        </w:tc>
        <w:tc>
          <w:tcPr>
            <w:tcW w:w="1984" w:type="dxa"/>
            <w:gridSpan w:val="2"/>
            <w:tcBorders>
              <w:left w:val="single" w:sz="12" w:space="0" w:color="00000A"/>
              <w:bottom w:val="single" w:sz="12" w:space="0" w:color="00000A"/>
              <w:right w:val="single" w:sz="12" w:space="0" w:color="00000A"/>
            </w:tcBorders>
            <w:shd w:val="clear" w:color="auto" w:fill="auto"/>
          </w:tcPr>
          <w:p w:rsidR="001A2FB0" w:rsidRPr="0016639A" w:rsidRDefault="00BF1644" w:rsidP="001A2FB0">
            <w:pPr>
              <w:pStyle w:val="Prrafodelista"/>
              <w:ind w:left="0"/>
              <w:jc w:val="both"/>
              <w:rPr>
                <w:rFonts w:ascii="Palatino Linotype" w:eastAsia="Times New Roman" w:hAnsi="Palatino Linotype" w:cs="Calibri"/>
                <w:b/>
                <w:bCs/>
                <w:color w:val="000000"/>
                <w:sz w:val="22"/>
                <w:szCs w:val="22"/>
                <w:lang w:val="es-ES_tradnl"/>
              </w:rPr>
            </w:pPr>
            <w:r>
              <w:rPr>
                <w:rFonts w:ascii="Palatino Linotype" w:eastAsia="Times New Roman" w:hAnsi="Palatino Linotype" w:cs="Calibri"/>
                <w:b/>
                <w:bCs/>
                <w:color w:val="000000"/>
                <w:sz w:val="22"/>
                <w:szCs w:val="22"/>
                <w:lang w:val="es-ES_tradnl"/>
              </w:rPr>
              <w:t>7.2</w:t>
            </w:r>
          </w:p>
        </w:tc>
        <w:tc>
          <w:tcPr>
            <w:tcW w:w="5528" w:type="dxa"/>
            <w:gridSpan w:val="2"/>
            <w:tcBorders>
              <w:top w:val="single" w:sz="12" w:space="0" w:color="00000A"/>
              <w:left w:val="single" w:sz="12" w:space="0" w:color="00000A"/>
              <w:bottom w:val="single" w:sz="12" w:space="0" w:color="00000A"/>
              <w:right w:val="single" w:sz="12" w:space="0" w:color="00000A"/>
            </w:tcBorders>
            <w:shd w:val="clear" w:color="auto" w:fill="auto"/>
          </w:tcPr>
          <w:p w:rsidR="001A2FB0" w:rsidRPr="00B5283C" w:rsidRDefault="001A2FB0" w:rsidP="001A2FB0">
            <w:pPr>
              <w:ind w:right="113"/>
              <w:jc w:val="both"/>
              <w:rPr>
                <w:rFonts w:cstheme="minorHAnsi"/>
                <w:color w:val="000000"/>
                <w:sz w:val="20"/>
                <w:szCs w:val="20"/>
              </w:rPr>
            </w:pPr>
            <w:r w:rsidRPr="00B5283C">
              <w:rPr>
                <w:rFonts w:cstheme="minorHAnsi"/>
                <w:color w:val="000000"/>
                <w:sz w:val="20"/>
                <w:szCs w:val="20"/>
              </w:rPr>
              <w:t>1.1.2 Conoce y explica los diferentes problemas bioéticos relacionados con el origen, el desarrollo y el final de la vida</w:t>
            </w:r>
          </w:p>
        </w:tc>
      </w:tr>
      <w:tr w:rsidR="001A2FB0" w:rsidRPr="0016639A" w:rsidTr="00D8453F">
        <w:trPr>
          <w:cantSplit/>
        </w:trPr>
        <w:tc>
          <w:tcPr>
            <w:tcW w:w="2795" w:type="dxa"/>
            <w:tcBorders>
              <w:top w:val="single" w:sz="12" w:space="0" w:color="00000A"/>
              <w:left w:val="single" w:sz="12" w:space="0" w:color="00000A"/>
              <w:bottom w:val="single" w:sz="12" w:space="0" w:color="00000A"/>
              <w:right w:val="single" w:sz="12" w:space="0" w:color="00000A"/>
            </w:tcBorders>
            <w:shd w:val="clear" w:color="auto" w:fill="auto"/>
            <w:tcMar>
              <w:left w:w="33" w:type="dxa"/>
            </w:tcMar>
          </w:tcPr>
          <w:p w:rsidR="001A2FB0" w:rsidRPr="001A2FB0" w:rsidRDefault="001A2FB0" w:rsidP="001A2FB0">
            <w:pPr>
              <w:rPr>
                <w:rFonts w:asciiTheme="minorHAnsi" w:hAnsiTheme="minorHAnsi" w:cstheme="minorHAnsi"/>
                <w:sz w:val="22"/>
                <w:szCs w:val="22"/>
              </w:rPr>
            </w:pPr>
            <w:r w:rsidRPr="001A2FB0">
              <w:rPr>
                <w:rFonts w:asciiTheme="minorHAnsi" w:hAnsiTheme="minorHAnsi" w:cstheme="minorHAnsi"/>
                <w:color w:val="000000"/>
                <w:sz w:val="22"/>
                <w:szCs w:val="22"/>
              </w:rPr>
              <w:t>El mundo actual y la cuestión bioética</w:t>
            </w:r>
          </w:p>
        </w:tc>
        <w:tc>
          <w:tcPr>
            <w:tcW w:w="4423"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1A2FB0" w:rsidRPr="001A2FB0" w:rsidRDefault="001A2FB0" w:rsidP="001A2FB0">
            <w:pPr>
              <w:tabs>
                <w:tab w:val="left" w:pos="0"/>
              </w:tabs>
              <w:rPr>
                <w:rFonts w:asciiTheme="minorHAnsi" w:hAnsiTheme="minorHAnsi" w:cstheme="minorHAnsi"/>
                <w:color w:val="000000"/>
                <w:sz w:val="22"/>
                <w:szCs w:val="22"/>
              </w:rPr>
            </w:pPr>
            <w:r w:rsidRPr="001A2FB0">
              <w:rPr>
                <w:rFonts w:asciiTheme="minorHAnsi" w:hAnsiTheme="minorHAnsi" w:cstheme="minorHAnsi"/>
                <w:color w:val="000000"/>
                <w:sz w:val="22"/>
                <w:szCs w:val="22"/>
              </w:rPr>
              <w:t>1.2 Comprender y respetar los principios fundamentales de la Iglesia respecto a la vida</w:t>
            </w:r>
          </w:p>
        </w:tc>
        <w:tc>
          <w:tcPr>
            <w:tcW w:w="1984" w:type="dxa"/>
            <w:gridSpan w:val="2"/>
            <w:tcBorders>
              <w:top w:val="single" w:sz="12" w:space="0" w:color="00000A"/>
              <w:left w:val="single" w:sz="12" w:space="0" w:color="00000A"/>
              <w:bottom w:val="single" w:sz="12" w:space="0" w:color="00000A"/>
              <w:right w:val="single" w:sz="12" w:space="0" w:color="00000A"/>
            </w:tcBorders>
            <w:shd w:val="clear" w:color="auto" w:fill="auto"/>
          </w:tcPr>
          <w:p w:rsidR="001A2FB0" w:rsidRPr="0016639A" w:rsidRDefault="00BF1644" w:rsidP="001A2FB0">
            <w:pPr>
              <w:pStyle w:val="Prrafodelista"/>
              <w:ind w:left="0"/>
              <w:jc w:val="both"/>
              <w:rPr>
                <w:rFonts w:ascii="Palatino Linotype" w:eastAsia="Times New Roman" w:hAnsi="Palatino Linotype" w:cs="Calibri"/>
                <w:b/>
                <w:bCs/>
                <w:color w:val="000000"/>
                <w:sz w:val="22"/>
                <w:szCs w:val="22"/>
                <w:lang w:val="es-ES_tradnl"/>
              </w:rPr>
            </w:pPr>
            <w:r>
              <w:rPr>
                <w:rFonts w:ascii="Palatino Linotype" w:eastAsia="Times New Roman" w:hAnsi="Palatino Linotype" w:cs="Calibri"/>
                <w:b/>
                <w:bCs/>
                <w:color w:val="000000"/>
                <w:sz w:val="22"/>
                <w:szCs w:val="22"/>
                <w:lang w:val="es-ES_tradnl"/>
              </w:rPr>
              <w:t>14.3</w:t>
            </w:r>
          </w:p>
        </w:tc>
        <w:tc>
          <w:tcPr>
            <w:tcW w:w="5528" w:type="dxa"/>
            <w:gridSpan w:val="2"/>
            <w:tcBorders>
              <w:top w:val="single" w:sz="12" w:space="0" w:color="00000A"/>
              <w:left w:val="single" w:sz="12" w:space="0" w:color="00000A"/>
              <w:bottom w:val="single" w:sz="12" w:space="0" w:color="00000A"/>
              <w:right w:val="single" w:sz="12" w:space="0" w:color="00000A"/>
            </w:tcBorders>
            <w:shd w:val="clear" w:color="auto" w:fill="auto"/>
          </w:tcPr>
          <w:p w:rsidR="001A2FB0" w:rsidRPr="0016639A" w:rsidRDefault="001A2FB0" w:rsidP="001A2FB0">
            <w:pPr>
              <w:pStyle w:val="Prrafodelista"/>
              <w:ind w:left="0"/>
              <w:jc w:val="both"/>
              <w:rPr>
                <w:rFonts w:ascii="Palatino Linotype" w:eastAsia="Times New Roman" w:hAnsi="Palatino Linotype" w:cs="Calibri"/>
                <w:b/>
                <w:bCs/>
                <w:color w:val="000000"/>
                <w:sz w:val="22"/>
                <w:szCs w:val="22"/>
                <w:lang w:val="es-ES_tradnl"/>
              </w:rPr>
            </w:pPr>
            <w:r w:rsidRPr="00B5283C">
              <w:rPr>
                <w:rFonts w:cstheme="minorHAnsi"/>
                <w:color w:val="000000"/>
                <w:sz w:val="20"/>
                <w:szCs w:val="20"/>
              </w:rPr>
              <w:t>1.2.1 Posee argumentos para defender o dar razones desde la posición   cristiana ante situaciones reales o supuestas que se proponen en clase</w:t>
            </w:r>
          </w:p>
        </w:tc>
      </w:tr>
      <w:tr w:rsidR="00BF1644" w:rsidRPr="0016639A" w:rsidTr="00176E49">
        <w:trPr>
          <w:cantSplit/>
        </w:trPr>
        <w:tc>
          <w:tcPr>
            <w:tcW w:w="14730" w:type="dxa"/>
            <w:gridSpan w:val="6"/>
            <w:tcBorders>
              <w:top w:val="single" w:sz="12" w:space="0" w:color="00000A"/>
              <w:left w:val="single" w:sz="12" w:space="0" w:color="00000A"/>
              <w:bottom w:val="single" w:sz="12" w:space="0" w:color="00000A"/>
              <w:right w:val="single" w:sz="12" w:space="0" w:color="00000A"/>
            </w:tcBorders>
            <w:shd w:val="clear" w:color="auto" w:fill="auto"/>
            <w:tcMar>
              <w:left w:w="33" w:type="dxa"/>
            </w:tcMar>
          </w:tcPr>
          <w:p w:rsidR="00BF1644" w:rsidRPr="00B5283C" w:rsidRDefault="00BF1644" w:rsidP="001A2FB0">
            <w:pPr>
              <w:pStyle w:val="Prrafodelista"/>
              <w:ind w:left="0"/>
              <w:jc w:val="both"/>
              <w:rPr>
                <w:rFonts w:cstheme="minorHAnsi"/>
                <w:color w:val="000000"/>
                <w:sz w:val="20"/>
                <w:szCs w:val="20"/>
              </w:rPr>
            </w:pPr>
            <w:r w:rsidRPr="0016639A">
              <w:rPr>
                <w:rFonts w:ascii="Palatino Linotype" w:eastAsia="Times New Roman" w:hAnsi="Palatino Linotype" w:cs="Calibri"/>
                <w:b/>
                <w:bCs/>
                <w:color w:val="000000"/>
                <w:sz w:val="22"/>
                <w:szCs w:val="22"/>
                <w:lang w:val="es-ES_tradnl"/>
              </w:rPr>
              <w:t>BLOQUE 2. DOCTRINA SOCIAL DE LA IGLESIA</w:t>
            </w:r>
          </w:p>
        </w:tc>
      </w:tr>
      <w:tr w:rsidR="001A2FB0" w:rsidRPr="0016639A" w:rsidTr="00D8453F">
        <w:trPr>
          <w:cantSplit/>
        </w:trPr>
        <w:tc>
          <w:tcPr>
            <w:tcW w:w="2795" w:type="dxa"/>
            <w:tcBorders>
              <w:top w:val="single" w:sz="12" w:space="0" w:color="00000A"/>
              <w:left w:val="single" w:sz="12" w:space="0" w:color="00000A"/>
              <w:bottom w:val="single" w:sz="12" w:space="0" w:color="00000A"/>
              <w:right w:val="single" w:sz="12" w:space="0" w:color="00000A"/>
            </w:tcBorders>
            <w:shd w:val="clear" w:color="auto" w:fill="auto"/>
            <w:tcMar>
              <w:left w:w="33" w:type="dxa"/>
            </w:tcMar>
          </w:tcPr>
          <w:p w:rsidR="001A2FB0" w:rsidRPr="001A2FB0" w:rsidRDefault="001A2FB0" w:rsidP="001A2FB0">
            <w:pPr>
              <w:tabs>
                <w:tab w:val="left" w:pos="0"/>
              </w:tabs>
              <w:rPr>
                <w:rFonts w:asciiTheme="minorHAnsi" w:eastAsia="Times New Roman" w:hAnsiTheme="minorHAnsi" w:cstheme="minorHAnsi"/>
                <w:bCs/>
                <w:color w:val="000000"/>
                <w:sz w:val="22"/>
                <w:szCs w:val="22"/>
              </w:rPr>
            </w:pPr>
            <w:r w:rsidRPr="001A2FB0">
              <w:rPr>
                <w:rFonts w:asciiTheme="minorHAnsi" w:eastAsia="Times New Roman" w:hAnsiTheme="minorHAnsi" w:cstheme="minorHAnsi"/>
                <w:bCs/>
                <w:color w:val="000000"/>
                <w:sz w:val="22"/>
                <w:szCs w:val="22"/>
              </w:rPr>
              <w:t>La persona, la vida, el trabajo</w:t>
            </w:r>
          </w:p>
          <w:p w:rsidR="001A2FB0" w:rsidRPr="001A2FB0" w:rsidRDefault="001A2FB0" w:rsidP="001A2FB0">
            <w:pPr>
              <w:tabs>
                <w:tab w:val="left" w:pos="0"/>
              </w:tabs>
              <w:rPr>
                <w:rFonts w:asciiTheme="minorHAnsi" w:eastAsia="Book Antiqua" w:hAnsiTheme="minorHAnsi" w:cstheme="minorHAnsi"/>
                <w:color w:val="212121"/>
                <w:sz w:val="22"/>
                <w:szCs w:val="22"/>
                <w:highlight w:val="white"/>
              </w:rPr>
            </w:pPr>
          </w:p>
        </w:tc>
        <w:tc>
          <w:tcPr>
            <w:tcW w:w="4423"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1A2FB0" w:rsidRPr="001A2FB0" w:rsidRDefault="001A2FB0" w:rsidP="001A2FB0">
            <w:pPr>
              <w:rPr>
                <w:rFonts w:asciiTheme="minorHAnsi" w:hAnsiTheme="minorHAnsi" w:cstheme="minorHAnsi"/>
                <w:sz w:val="22"/>
                <w:szCs w:val="22"/>
              </w:rPr>
            </w:pPr>
            <w:r w:rsidRPr="001A2FB0">
              <w:rPr>
                <w:rFonts w:asciiTheme="minorHAnsi" w:hAnsiTheme="minorHAnsi" w:cstheme="minorHAnsi"/>
                <w:sz w:val="22"/>
                <w:szCs w:val="22"/>
              </w:rPr>
              <w:t>2.1 Reconocer y apreciar el cambio que la doctrina social de la Iglesia otorga a la persona y a la vida</w:t>
            </w:r>
          </w:p>
        </w:tc>
        <w:tc>
          <w:tcPr>
            <w:tcW w:w="1984" w:type="dxa"/>
            <w:gridSpan w:val="2"/>
            <w:tcBorders>
              <w:top w:val="single" w:sz="12" w:space="0" w:color="00000A"/>
              <w:left w:val="single" w:sz="12" w:space="0" w:color="00000A"/>
              <w:bottom w:val="single" w:sz="12" w:space="0" w:color="00000A"/>
              <w:right w:val="single" w:sz="12" w:space="0" w:color="00000A"/>
            </w:tcBorders>
            <w:shd w:val="clear" w:color="auto" w:fill="auto"/>
          </w:tcPr>
          <w:p w:rsidR="001A2FB0" w:rsidRPr="0016639A" w:rsidRDefault="00BF1644" w:rsidP="001A2FB0">
            <w:pPr>
              <w:pStyle w:val="Prrafodelista"/>
              <w:ind w:left="0"/>
              <w:jc w:val="both"/>
              <w:rPr>
                <w:rFonts w:ascii="Palatino Linotype" w:eastAsia="Times New Roman" w:hAnsi="Palatino Linotype" w:cs="Calibri"/>
                <w:b/>
                <w:bCs/>
                <w:color w:val="000000"/>
                <w:sz w:val="22"/>
                <w:szCs w:val="22"/>
                <w:lang w:val="es-ES_tradnl"/>
              </w:rPr>
            </w:pPr>
            <w:r>
              <w:rPr>
                <w:rFonts w:ascii="Palatino Linotype" w:eastAsia="Times New Roman" w:hAnsi="Palatino Linotype" w:cs="Calibri"/>
                <w:b/>
                <w:bCs/>
                <w:color w:val="000000"/>
                <w:sz w:val="22"/>
                <w:szCs w:val="22"/>
                <w:lang w:val="es-ES_tradnl"/>
              </w:rPr>
              <w:t>14.3</w:t>
            </w:r>
          </w:p>
        </w:tc>
        <w:tc>
          <w:tcPr>
            <w:tcW w:w="5528" w:type="dxa"/>
            <w:gridSpan w:val="2"/>
            <w:tcBorders>
              <w:top w:val="single" w:sz="12" w:space="0" w:color="00000A"/>
              <w:left w:val="single" w:sz="12" w:space="0" w:color="00000A"/>
              <w:bottom w:val="single" w:sz="12" w:space="0" w:color="00000A"/>
              <w:right w:val="single" w:sz="12" w:space="0" w:color="00000A"/>
            </w:tcBorders>
            <w:shd w:val="clear" w:color="auto" w:fill="auto"/>
          </w:tcPr>
          <w:p w:rsidR="001A2FB0" w:rsidRPr="00B5283C" w:rsidRDefault="001A2FB0" w:rsidP="001A2FB0">
            <w:pPr>
              <w:ind w:right="113"/>
              <w:jc w:val="both"/>
              <w:rPr>
                <w:rFonts w:cstheme="minorHAnsi"/>
                <w:color w:val="000000"/>
                <w:sz w:val="20"/>
                <w:szCs w:val="20"/>
              </w:rPr>
            </w:pPr>
            <w:r w:rsidRPr="00B5283C">
              <w:rPr>
                <w:rFonts w:asciiTheme="minorHAnsi" w:eastAsia="Book Antiqua" w:hAnsiTheme="minorHAnsi" w:cstheme="minorHAnsi"/>
                <w:color w:val="000000"/>
                <w:sz w:val="20"/>
                <w:szCs w:val="20"/>
                <w:highlight w:val="white"/>
              </w:rPr>
              <w:t>2.1.1 Descubre, valora y justifica el sentido humanizador que tiene el trabajo</w:t>
            </w:r>
          </w:p>
        </w:tc>
      </w:tr>
      <w:tr w:rsidR="001A2FB0" w:rsidRPr="0016639A" w:rsidTr="00D8453F">
        <w:trPr>
          <w:cantSplit/>
        </w:trPr>
        <w:tc>
          <w:tcPr>
            <w:tcW w:w="2795" w:type="dxa"/>
            <w:tcBorders>
              <w:top w:val="single" w:sz="12" w:space="0" w:color="00000A"/>
              <w:left w:val="single" w:sz="12" w:space="0" w:color="00000A"/>
              <w:bottom w:val="single" w:sz="12" w:space="0" w:color="00000A"/>
              <w:right w:val="single" w:sz="12" w:space="0" w:color="00000A"/>
            </w:tcBorders>
            <w:shd w:val="clear" w:color="auto" w:fill="auto"/>
            <w:tcMar>
              <w:left w:w="33" w:type="dxa"/>
            </w:tcMar>
          </w:tcPr>
          <w:p w:rsidR="001A2FB0" w:rsidRPr="001A2FB0" w:rsidRDefault="001A2FB0" w:rsidP="001A2FB0">
            <w:pPr>
              <w:tabs>
                <w:tab w:val="left" w:pos="0"/>
              </w:tabs>
              <w:rPr>
                <w:rFonts w:asciiTheme="minorHAnsi" w:eastAsia="Times New Roman" w:hAnsiTheme="minorHAnsi" w:cstheme="minorHAnsi"/>
                <w:bCs/>
                <w:color w:val="000000"/>
                <w:sz w:val="22"/>
                <w:szCs w:val="22"/>
              </w:rPr>
            </w:pPr>
            <w:r w:rsidRPr="001A2FB0">
              <w:rPr>
                <w:rFonts w:asciiTheme="minorHAnsi" w:eastAsia="Times New Roman" w:hAnsiTheme="minorHAnsi" w:cstheme="minorHAnsi"/>
                <w:bCs/>
                <w:color w:val="000000"/>
                <w:sz w:val="22"/>
                <w:szCs w:val="22"/>
                <w:highlight w:val="white"/>
              </w:rPr>
              <w:t>Las relaciones internacionales y la economía a la luz de la doctrina eclesial</w:t>
            </w:r>
          </w:p>
        </w:tc>
        <w:tc>
          <w:tcPr>
            <w:tcW w:w="4423"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1A2FB0" w:rsidRPr="001A2FB0" w:rsidRDefault="001A2FB0" w:rsidP="001A2FB0">
            <w:pPr>
              <w:rPr>
                <w:rFonts w:asciiTheme="minorHAnsi" w:hAnsiTheme="minorHAnsi" w:cstheme="minorHAnsi"/>
                <w:sz w:val="22"/>
                <w:szCs w:val="22"/>
              </w:rPr>
            </w:pPr>
            <w:r w:rsidRPr="001A2FB0">
              <w:rPr>
                <w:rFonts w:asciiTheme="minorHAnsi" w:hAnsiTheme="minorHAnsi" w:cstheme="minorHAnsi"/>
                <w:sz w:val="22"/>
                <w:szCs w:val="22"/>
              </w:rPr>
              <w:t>2.2 Deducir las consecuencias que implica la doctrina social de la Iglesia en el trabajo, las relaciones internacionales y la economía</w:t>
            </w:r>
          </w:p>
        </w:tc>
        <w:tc>
          <w:tcPr>
            <w:tcW w:w="1984" w:type="dxa"/>
            <w:gridSpan w:val="2"/>
            <w:tcBorders>
              <w:top w:val="single" w:sz="12" w:space="0" w:color="00000A"/>
              <w:left w:val="single" w:sz="12" w:space="0" w:color="00000A"/>
              <w:bottom w:val="single" w:sz="12" w:space="0" w:color="00000A"/>
              <w:right w:val="single" w:sz="12" w:space="0" w:color="00000A"/>
            </w:tcBorders>
            <w:shd w:val="clear" w:color="auto" w:fill="auto"/>
          </w:tcPr>
          <w:p w:rsidR="001A2FB0" w:rsidRPr="0016639A" w:rsidRDefault="00BF1644" w:rsidP="001A2FB0">
            <w:pPr>
              <w:pStyle w:val="Prrafodelista"/>
              <w:ind w:left="0"/>
              <w:jc w:val="both"/>
              <w:rPr>
                <w:rFonts w:ascii="Palatino Linotype" w:eastAsia="Times New Roman" w:hAnsi="Palatino Linotype" w:cs="Calibri"/>
                <w:b/>
                <w:bCs/>
                <w:color w:val="000000"/>
                <w:sz w:val="22"/>
                <w:szCs w:val="22"/>
                <w:lang w:val="es-ES_tradnl"/>
              </w:rPr>
            </w:pPr>
            <w:r>
              <w:rPr>
                <w:rFonts w:ascii="Palatino Linotype" w:eastAsia="Times New Roman" w:hAnsi="Palatino Linotype" w:cs="Calibri"/>
                <w:b/>
                <w:bCs/>
                <w:color w:val="000000"/>
                <w:sz w:val="22"/>
                <w:szCs w:val="22"/>
                <w:lang w:val="es-ES_tradnl"/>
              </w:rPr>
              <w:t>14.3</w:t>
            </w:r>
          </w:p>
        </w:tc>
        <w:tc>
          <w:tcPr>
            <w:tcW w:w="5528" w:type="dxa"/>
            <w:gridSpan w:val="2"/>
            <w:tcBorders>
              <w:top w:val="single" w:sz="12" w:space="0" w:color="00000A"/>
              <w:left w:val="single" w:sz="12" w:space="0" w:color="00000A"/>
              <w:bottom w:val="single" w:sz="12" w:space="0" w:color="00000A"/>
              <w:right w:val="single" w:sz="12" w:space="0" w:color="00000A"/>
            </w:tcBorders>
            <w:shd w:val="clear" w:color="auto" w:fill="auto"/>
          </w:tcPr>
          <w:p w:rsidR="001A2FB0" w:rsidRPr="0016639A" w:rsidRDefault="001A2FB0" w:rsidP="001A2FB0">
            <w:pPr>
              <w:pStyle w:val="Prrafodelista"/>
              <w:ind w:left="0"/>
              <w:jc w:val="both"/>
              <w:rPr>
                <w:rFonts w:ascii="Palatino Linotype" w:eastAsia="Times New Roman" w:hAnsi="Palatino Linotype" w:cs="Calibri"/>
                <w:b/>
                <w:bCs/>
                <w:color w:val="000000"/>
                <w:sz w:val="22"/>
                <w:szCs w:val="22"/>
                <w:lang w:val="es-ES_tradnl"/>
              </w:rPr>
            </w:pPr>
            <w:r w:rsidRPr="00B5283C">
              <w:rPr>
                <w:rFonts w:asciiTheme="minorHAnsi" w:hAnsiTheme="minorHAnsi" w:cstheme="minorHAnsi"/>
                <w:color w:val="000000"/>
                <w:sz w:val="20"/>
                <w:szCs w:val="20"/>
              </w:rPr>
              <w:t>2.2.1 Propone proyectos o soluciones que podrían llevarse a cabo en las políticas nacionales o internacionales para hacer el mundo más humano</w:t>
            </w:r>
          </w:p>
        </w:tc>
      </w:tr>
      <w:tr w:rsidR="00BF1644" w:rsidRPr="0016639A" w:rsidTr="00E40ECC">
        <w:trPr>
          <w:cantSplit/>
        </w:trPr>
        <w:tc>
          <w:tcPr>
            <w:tcW w:w="14730" w:type="dxa"/>
            <w:gridSpan w:val="6"/>
            <w:tcBorders>
              <w:top w:val="single" w:sz="12" w:space="0" w:color="00000A"/>
              <w:left w:val="single" w:sz="12" w:space="0" w:color="00000A"/>
              <w:bottom w:val="single" w:sz="12" w:space="0" w:color="00000A"/>
              <w:right w:val="single" w:sz="12" w:space="0" w:color="00000A"/>
            </w:tcBorders>
            <w:shd w:val="clear" w:color="auto" w:fill="auto"/>
            <w:tcMar>
              <w:left w:w="33" w:type="dxa"/>
            </w:tcMar>
          </w:tcPr>
          <w:p w:rsidR="00BF1644" w:rsidRPr="00B5283C" w:rsidRDefault="00BF1644" w:rsidP="001A2FB0">
            <w:pPr>
              <w:pStyle w:val="Prrafodelista"/>
              <w:ind w:left="0"/>
              <w:jc w:val="both"/>
              <w:rPr>
                <w:rFonts w:asciiTheme="minorHAnsi" w:hAnsiTheme="minorHAnsi" w:cstheme="minorHAnsi"/>
                <w:color w:val="000000"/>
                <w:sz w:val="20"/>
                <w:szCs w:val="20"/>
              </w:rPr>
            </w:pPr>
            <w:r w:rsidRPr="0016639A">
              <w:rPr>
                <w:rFonts w:ascii="Palatino Linotype" w:eastAsia="Times New Roman" w:hAnsi="Palatino Linotype" w:cs="Calibri"/>
                <w:b/>
                <w:bCs/>
                <w:color w:val="000000"/>
                <w:sz w:val="22"/>
                <w:szCs w:val="22"/>
                <w:lang w:val="es-ES_tradnl"/>
              </w:rPr>
              <w:t>BLOQUE 3. RELACIÓN ENTRE LA RAZÓN, LA CIENCIA Y LA FE</w:t>
            </w:r>
          </w:p>
        </w:tc>
      </w:tr>
      <w:tr w:rsidR="001A2FB0" w:rsidRPr="0016639A" w:rsidTr="00D8453F">
        <w:trPr>
          <w:cantSplit/>
        </w:trPr>
        <w:tc>
          <w:tcPr>
            <w:tcW w:w="2795" w:type="dxa"/>
            <w:tcBorders>
              <w:top w:val="single" w:sz="12" w:space="0" w:color="00000A"/>
              <w:left w:val="single" w:sz="12" w:space="0" w:color="00000A"/>
              <w:bottom w:val="single" w:sz="12" w:space="0" w:color="00000A"/>
              <w:right w:val="single" w:sz="12" w:space="0" w:color="00000A"/>
            </w:tcBorders>
            <w:shd w:val="clear" w:color="auto" w:fill="auto"/>
            <w:tcMar>
              <w:left w:w="33" w:type="dxa"/>
            </w:tcMar>
          </w:tcPr>
          <w:p w:rsidR="001A2FB0" w:rsidRPr="001A2FB0" w:rsidRDefault="001A2FB0" w:rsidP="001A2FB0">
            <w:pPr>
              <w:rPr>
                <w:rFonts w:asciiTheme="minorHAnsi" w:hAnsiTheme="minorHAnsi" w:cstheme="minorHAnsi"/>
                <w:sz w:val="22"/>
                <w:szCs w:val="22"/>
              </w:rPr>
            </w:pPr>
            <w:r w:rsidRPr="001A2FB0">
              <w:rPr>
                <w:rFonts w:asciiTheme="minorHAnsi" w:eastAsia="Times New Roman" w:hAnsiTheme="minorHAnsi" w:cstheme="minorHAnsi"/>
                <w:bCs/>
                <w:color w:val="000000"/>
                <w:sz w:val="22"/>
                <w:szCs w:val="22"/>
              </w:rPr>
              <w:t>Aportaciones de los investigadores cristianos a la ciencia y a la técnica en el contexto actual</w:t>
            </w:r>
          </w:p>
        </w:tc>
        <w:tc>
          <w:tcPr>
            <w:tcW w:w="4423"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1A2FB0" w:rsidRPr="001A2FB0" w:rsidRDefault="001A2FB0" w:rsidP="001A2FB0">
            <w:pPr>
              <w:tabs>
                <w:tab w:val="left" w:pos="0"/>
              </w:tabs>
              <w:rPr>
                <w:rFonts w:asciiTheme="minorHAnsi" w:hAnsiTheme="minorHAnsi" w:cstheme="minorHAnsi"/>
                <w:color w:val="000000"/>
                <w:sz w:val="22"/>
                <w:szCs w:val="22"/>
              </w:rPr>
            </w:pPr>
            <w:r w:rsidRPr="001A2FB0">
              <w:rPr>
                <w:rFonts w:asciiTheme="minorHAnsi" w:hAnsiTheme="minorHAnsi" w:cstheme="minorHAnsi"/>
                <w:color w:val="000000"/>
                <w:sz w:val="22"/>
                <w:szCs w:val="22"/>
              </w:rPr>
              <w:t>3.1 Reconocer y valor social de las aportaciones realizadas por investigadores cristianos</w:t>
            </w:r>
          </w:p>
        </w:tc>
        <w:tc>
          <w:tcPr>
            <w:tcW w:w="1984" w:type="dxa"/>
            <w:gridSpan w:val="2"/>
            <w:tcBorders>
              <w:top w:val="single" w:sz="12" w:space="0" w:color="00000A"/>
              <w:left w:val="single" w:sz="12" w:space="0" w:color="00000A"/>
              <w:bottom w:val="single" w:sz="12" w:space="0" w:color="00000A"/>
              <w:right w:val="single" w:sz="12" w:space="0" w:color="00000A"/>
            </w:tcBorders>
            <w:shd w:val="clear" w:color="auto" w:fill="auto"/>
          </w:tcPr>
          <w:p w:rsidR="001A2FB0" w:rsidRPr="0016639A" w:rsidRDefault="00BF1644" w:rsidP="001A2FB0">
            <w:pPr>
              <w:pStyle w:val="Prrafodelista"/>
              <w:ind w:left="0"/>
              <w:jc w:val="both"/>
              <w:rPr>
                <w:rFonts w:ascii="Palatino Linotype" w:eastAsia="Times New Roman" w:hAnsi="Palatino Linotype" w:cs="Calibri"/>
                <w:b/>
                <w:bCs/>
                <w:color w:val="000000"/>
                <w:sz w:val="22"/>
                <w:szCs w:val="22"/>
                <w:lang w:val="es-ES_tradnl"/>
              </w:rPr>
            </w:pPr>
            <w:r>
              <w:rPr>
                <w:rFonts w:ascii="Palatino Linotype" w:eastAsia="Times New Roman" w:hAnsi="Palatino Linotype" w:cs="Calibri"/>
                <w:b/>
                <w:bCs/>
                <w:color w:val="000000"/>
                <w:sz w:val="22"/>
                <w:szCs w:val="22"/>
                <w:lang w:val="es-ES_tradnl"/>
              </w:rPr>
              <w:t>14.2</w:t>
            </w:r>
          </w:p>
        </w:tc>
        <w:tc>
          <w:tcPr>
            <w:tcW w:w="5528" w:type="dxa"/>
            <w:gridSpan w:val="2"/>
            <w:tcBorders>
              <w:top w:val="single" w:sz="12" w:space="0" w:color="00000A"/>
              <w:left w:val="single" w:sz="12" w:space="0" w:color="00000A"/>
              <w:bottom w:val="single" w:sz="12" w:space="0" w:color="00000A"/>
              <w:right w:val="single" w:sz="12" w:space="0" w:color="00000A"/>
            </w:tcBorders>
            <w:shd w:val="clear" w:color="auto" w:fill="auto"/>
          </w:tcPr>
          <w:p w:rsidR="001A2FB0" w:rsidRPr="00B5283C" w:rsidRDefault="001A2FB0" w:rsidP="001A2FB0">
            <w:pPr>
              <w:ind w:right="113"/>
              <w:jc w:val="both"/>
              <w:rPr>
                <w:rFonts w:cstheme="minorHAnsi"/>
                <w:color w:val="000000"/>
                <w:sz w:val="20"/>
                <w:szCs w:val="20"/>
              </w:rPr>
            </w:pPr>
            <w:r w:rsidRPr="00B5283C">
              <w:rPr>
                <w:rFonts w:asciiTheme="minorHAnsi" w:eastAsia="Book Antiqua" w:hAnsiTheme="minorHAnsi" w:cstheme="minorHAnsi"/>
                <w:color w:val="000000"/>
                <w:sz w:val="20"/>
                <w:szCs w:val="20"/>
                <w:highlight w:val="white"/>
              </w:rPr>
              <w:t>3</w:t>
            </w:r>
            <w:r w:rsidRPr="00B5283C">
              <w:rPr>
                <w:rFonts w:asciiTheme="minorHAnsi" w:eastAsia="Book Antiqua" w:hAnsiTheme="minorHAnsi" w:cstheme="minorHAnsi"/>
                <w:color w:val="000000"/>
                <w:sz w:val="20"/>
                <w:szCs w:val="20"/>
              </w:rPr>
              <w:t>.</w:t>
            </w:r>
            <w:r w:rsidRPr="00B5283C">
              <w:rPr>
                <w:rFonts w:asciiTheme="minorHAnsi" w:hAnsiTheme="minorHAnsi" w:cstheme="minorHAnsi"/>
                <w:color w:val="000000"/>
                <w:sz w:val="20"/>
                <w:szCs w:val="20"/>
              </w:rPr>
              <w:t>1.1 Selecciona, estudia y expone la biografía de un investigador cristiano resaltando sus aportaciones al ámbito de la ciencia y la técnica</w:t>
            </w:r>
          </w:p>
        </w:tc>
      </w:tr>
      <w:tr w:rsidR="00BF1644" w:rsidRPr="0016639A" w:rsidTr="001C5D3A">
        <w:trPr>
          <w:cantSplit/>
        </w:trPr>
        <w:tc>
          <w:tcPr>
            <w:tcW w:w="14730" w:type="dxa"/>
            <w:gridSpan w:val="6"/>
            <w:tcBorders>
              <w:top w:val="single" w:sz="12" w:space="0" w:color="00000A"/>
              <w:left w:val="single" w:sz="12" w:space="0" w:color="00000A"/>
              <w:bottom w:val="single" w:sz="12" w:space="0" w:color="00000A"/>
              <w:right w:val="single" w:sz="12" w:space="0" w:color="00000A"/>
            </w:tcBorders>
            <w:shd w:val="clear" w:color="auto" w:fill="auto"/>
            <w:tcMar>
              <w:left w:w="33" w:type="dxa"/>
            </w:tcMar>
          </w:tcPr>
          <w:p w:rsidR="00BF1644" w:rsidRPr="00B5283C" w:rsidRDefault="00BF1644" w:rsidP="001A2FB0">
            <w:pPr>
              <w:ind w:right="113"/>
              <w:jc w:val="both"/>
              <w:rPr>
                <w:rFonts w:asciiTheme="minorHAnsi" w:eastAsia="Book Antiqua" w:hAnsiTheme="minorHAnsi" w:cstheme="minorHAnsi"/>
                <w:color w:val="000000"/>
                <w:sz w:val="20"/>
                <w:szCs w:val="20"/>
                <w:highlight w:val="white"/>
              </w:rPr>
            </w:pPr>
            <w:r w:rsidRPr="0016639A">
              <w:rPr>
                <w:rFonts w:ascii="Palatino Linotype" w:eastAsia="Times New Roman" w:hAnsi="Palatino Linotype" w:cs="Calibri"/>
                <w:b/>
                <w:bCs/>
                <w:color w:val="000000"/>
                <w:sz w:val="22"/>
                <w:szCs w:val="22"/>
                <w:lang w:val="es-ES_tradnl"/>
              </w:rPr>
              <w:t>BLOQUE 4: LA IGLESIA GENERADORA DE CULTURA  A LO LARGO DE LA HISTORIA</w:t>
            </w:r>
          </w:p>
        </w:tc>
      </w:tr>
      <w:tr w:rsidR="001A2FB0" w:rsidRPr="0016639A" w:rsidTr="00D8453F">
        <w:trPr>
          <w:cantSplit/>
        </w:trPr>
        <w:tc>
          <w:tcPr>
            <w:tcW w:w="2795" w:type="dxa"/>
            <w:tcBorders>
              <w:top w:val="single" w:sz="12" w:space="0" w:color="00000A"/>
              <w:left w:val="single" w:sz="12" w:space="0" w:color="00000A"/>
              <w:bottom w:val="single" w:sz="12" w:space="0" w:color="00000A"/>
              <w:right w:val="single" w:sz="12" w:space="0" w:color="00000A"/>
            </w:tcBorders>
            <w:shd w:val="clear" w:color="auto" w:fill="auto"/>
            <w:tcMar>
              <w:left w:w="33" w:type="dxa"/>
            </w:tcMar>
          </w:tcPr>
          <w:p w:rsidR="001A2FB0" w:rsidRPr="001A2FB0" w:rsidRDefault="001A2FB0" w:rsidP="001A2FB0">
            <w:pPr>
              <w:tabs>
                <w:tab w:val="left" w:pos="0"/>
              </w:tabs>
              <w:rPr>
                <w:rFonts w:asciiTheme="minorHAnsi" w:eastAsia="Times New Roman" w:hAnsiTheme="minorHAnsi" w:cstheme="minorHAnsi"/>
                <w:bCs/>
                <w:color w:val="000000"/>
                <w:sz w:val="22"/>
                <w:szCs w:val="22"/>
              </w:rPr>
            </w:pPr>
            <w:r w:rsidRPr="001A2FB0">
              <w:rPr>
                <w:rFonts w:asciiTheme="minorHAnsi" w:eastAsia="Times New Roman" w:hAnsiTheme="minorHAnsi" w:cstheme="minorHAnsi"/>
                <w:bCs/>
                <w:color w:val="000000"/>
                <w:sz w:val="22"/>
                <w:szCs w:val="22"/>
              </w:rPr>
              <w:t>La acción evangelizadora de la Iglesia y la promoción de los derechos humanos</w:t>
            </w:r>
          </w:p>
          <w:p w:rsidR="001A2FB0" w:rsidRPr="001A2FB0" w:rsidRDefault="001A2FB0" w:rsidP="001A2FB0">
            <w:pPr>
              <w:tabs>
                <w:tab w:val="left" w:pos="0"/>
              </w:tabs>
              <w:rPr>
                <w:rFonts w:asciiTheme="minorHAnsi" w:eastAsia="Times New Roman" w:hAnsiTheme="minorHAnsi" w:cstheme="minorHAnsi"/>
                <w:bCs/>
                <w:color w:val="000000"/>
                <w:sz w:val="22"/>
                <w:szCs w:val="22"/>
              </w:rPr>
            </w:pPr>
          </w:p>
        </w:tc>
        <w:tc>
          <w:tcPr>
            <w:tcW w:w="4423"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1A2FB0" w:rsidRPr="001A2FB0" w:rsidRDefault="001A2FB0" w:rsidP="001A2FB0">
            <w:pPr>
              <w:rPr>
                <w:rFonts w:asciiTheme="minorHAnsi" w:hAnsiTheme="minorHAnsi" w:cstheme="minorHAnsi"/>
                <w:sz w:val="22"/>
                <w:szCs w:val="22"/>
              </w:rPr>
            </w:pPr>
            <w:r w:rsidRPr="001A2FB0">
              <w:rPr>
                <w:rFonts w:asciiTheme="minorHAnsi" w:hAnsiTheme="minorHAnsi" w:cstheme="minorHAnsi"/>
                <w:sz w:val="22"/>
                <w:szCs w:val="22"/>
              </w:rPr>
              <w:t>4.1.Reconocer los esfuerzos que la Iglesia ha realizado a lo largo de los siglos para que se respete la dignidad del ser humano y sus derechos</w:t>
            </w:r>
          </w:p>
        </w:tc>
        <w:tc>
          <w:tcPr>
            <w:tcW w:w="1984" w:type="dxa"/>
            <w:gridSpan w:val="2"/>
            <w:tcBorders>
              <w:top w:val="single" w:sz="12" w:space="0" w:color="00000A"/>
              <w:left w:val="single" w:sz="12" w:space="0" w:color="00000A"/>
              <w:bottom w:val="single" w:sz="12" w:space="0" w:color="00000A"/>
              <w:right w:val="single" w:sz="12" w:space="0" w:color="00000A"/>
            </w:tcBorders>
            <w:shd w:val="clear" w:color="auto" w:fill="auto"/>
          </w:tcPr>
          <w:p w:rsidR="001A2FB0" w:rsidRPr="0016639A" w:rsidRDefault="00BF1644" w:rsidP="001A2FB0">
            <w:pPr>
              <w:pStyle w:val="Prrafodelista"/>
              <w:ind w:left="0"/>
              <w:jc w:val="both"/>
              <w:rPr>
                <w:rFonts w:ascii="Palatino Linotype" w:eastAsia="Times New Roman" w:hAnsi="Palatino Linotype" w:cs="Calibri"/>
                <w:b/>
                <w:bCs/>
                <w:color w:val="000000"/>
                <w:sz w:val="22"/>
                <w:szCs w:val="22"/>
                <w:lang w:val="es-ES_tradnl"/>
              </w:rPr>
            </w:pPr>
            <w:r>
              <w:rPr>
                <w:rFonts w:ascii="Palatino Linotype" w:eastAsia="Times New Roman" w:hAnsi="Palatino Linotype" w:cs="Calibri"/>
                <w:b/>
                <w:bCs/>
                <w:color w:val="000000"/>
                <w:sz w:val="22"/>
                <w:szCs w:val="22"/>
                <w:lang w:val="es-ES_tradnl"/>
              </w:rPr>
              <w:t>14.3</w:t>
            </w:r>
          </w:p>
        </w:tc>
        <w:tc>
          <w:tcPr>
            <w:tcW w:w="5528" w:type="dxa"/>
            <w:gridSpan w:val="2"/>
            <w:tcBorders>
              <w:top w:val="single" w:sz="12" w:space="0" w:color="00000A"/>
              <w:left w:val="single" w:sz="12" w:space="0" w:color="00000A"/>
              <w:bottom w:val="single" w:sz="12" w:space="0" w:color="00000A"/>
              <w:right w:val="single" w:sz="12" w:space="0" w:color="00000A"/>
            </w:tcBorders>
            <w:shd w:val="clear" w:color="auto" w:fill="auto"/>
          </w:tcPr>
          <w:p w:rsidR="001A2FB0" w:rsidRPr="0016639A" w:rsidRDefault="001A2FB0" w:rsidP="001A2FB0">
            <w:pPr>
              <w:pStyle w:val="Prrafodelista"/>
              <w:ind w:left="0"/>
              <w:jc w:val="both"/>
              <w:rPr>
                <w:rFonts w:ascii="Palatino Linotype" w:eastAsia="Times New Roman" w:hAnsi="Palatino Linotype" w:cs="Calibri"/>
                <w:b/>
                <w:bCs/>
                <w:color w:val="000000"/>
                <w:sz w:val="22"/>
                <w:szCs w:val="22"/>
                <w:lang w:val="es-ES_tradnl"/>
              </w:rPr>
            </w:pPr>
            <w:r w:rsidRPr="00C33DE3">
              <w:t>4.1.1 Nombra y explica situaciones históricas en las que la Iglesia defendió con radicalidad al hombre y justifica la elección realizada</w:t>
            </w:r>
          </w:p>
        </w:tc>
      </w:tr>
      <w:tr w:rsidR="001A2FB0" w:rsidRPr="0016639A" w:rsidTr="00D8453F">
        <w:trPr>
          <w:cantSplit/>
        </w:trPr>
        <w:tc>
          <w:tcPr>
            <w:tcW w:w="2795" w:type="dxa"/>
            <w:tcBorders>
              <w:top w:val="single" w:sz="12" w:space="0" w:color="00000A"/>
              <w:left w:val="single" w:sz="12" w:space="0" w:color="00000A"/>
              <w:bottom w:val="single" w:sz="12" w:space="0" w:color="00000A"/>
              <w:right w:val="single" w:sz="12" w:space="0" w:color="00000A"/>
            </w:tcBorders>
            <w:shd w:val="clear" w:color="auto" w:fill="auto"/>
            <w:tcMar>
              <w:left w:w="33" w:type="dxa"/>
            </w:tcMar>
          </w:tcPr>
          <w:p w:rsidR="001A2FB0" w:rsidRPr="001A2FB0" w:rsidRDefault="001A2FB0" w:rsidP="001A2FB0">
            <w:pPr>
              <w:tabs>
                <w:tab w:val="left" w:pos="0"/>
              </w:tabs>
              <w:rPr>
                <w:rFonts w:asciiTheme="minorHAnsi" w:eastAsia="Times New Roman" w:hAnsiTheme="minorHAnsi" w:cstheme="minorHAnsi"/>
                <w:bCs/>
                <w:color w:val="000000"/>
                <w:sz w:val="22"/>
                <w:szCs w:val="22"/>
              </w:rPr>
            </w:pPr>
            <w:r w:rsidRPr="001A2FB0">
              <w:rPr>
                <w:rFonts w:asciiTheme="minorHAnsi" w:eastAsia="Times New Roman" w:hAnsiTheme="minorHAnsi" w:cstheme="minorHAnsi"/>
                <w:bCs/>
                <w:color w:val="000000"/>
                <w:sz w:val="22"/>
                <w:szCs w:val="22"/>
              </w:rPr>
              <w:t>La expresión de la fe genera belleza a través del arte</w:t>
            </w:r>
          </w:p>
        </w:tc>
        <w:tc>
          <w:tcPr>
            <w:tcW w:w="4423"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1A2FB0" w:rsidRPr="001A2FB0" w:rsidRDefault="001A2FB0" w:rsidP="001A2FB0">
            <w:pPr>
              <w:rPr>
                <w:rFonts w:asciiTheme="minorHAnsi" w:hAnsiTheme="minorHAnsi" w:cstheme="minorHAnsi"/>
                <w:sz w:val="22"/>
                <w:szCs w:val="22"/>
              </w:rPr>
            </w:pPr>
            <w:r w:rsidRPr="001A2FB0">
              <w:rPr>
                <w:rFonts w:asciiTheme="minorHAnsi" w:hAnsiTheme="minorHAnsi" w:cstheme="minorHAnsi"/>
                <w:sz w:val="22"/>
                <w:szCs w:val="22"/>
              </w:rPr>
              <w:t>4.2. Comprender que algunas creaciones culturales son la expresión de la fe</w:t>
            </w:r>
          </w:p>
        </w:tc>
        <w:tc>
          <w:tcPr>
            <w:tcW w:w="1984" w:type="dxa"/>
            <w:gridSpan w:val="2"/>
            <w:tcBorders>
              <w:top w:val="single" w:sz="12" w:space="0" w:color="00000A"/>
              <w:left w:val="single" w:sz="12" w:space="0" w:color="00000A"/>
              <w:bottom w:val="single" w:sz="12" w:space="0" w:color="00000A"/>
              <w:right w:val="single" w:sz="12" w:space="0" w:color="00000A"/>
            </w:tcBorders>
            <w:shd w:val="clear" w:color="auto" w:fill="auto"/>
          </w:tcPr>
          <w:p w:rsidR="001A2FB0" w:rsidRPr="0016639A" w:rsidRDefault="00BF1644" w:rsidP="001A2FB0">
            <w:pPr>
              <w:pStyle w:val="Prrafodelista"/>
              <w:ind w:left="0"/>
              <w:jc w:val="both"/>
              <w:rPr>
                <w:rFonts w:ascii="Palatino Linotype" w:eastAsia="Times New Roman" w:hAnsi="Palatino Linotype" w:cs="Calibri"/>
                <w:b/>
                <w:bCs/>
                <w:color w:val="000000"/>
                <w:sz w:val="22"/>
                <w:szCs w:val="22"/>
                <w:lang w:val="es-ES_tradnl"/>
              </w:rPr>
            </w:pPr>
            <w:r>
              <w:rPr>
                <w:rFonts w:ascii="Palatino Linotype" w:eastAsia="Times New Roman" w:hAnsi="Palatino Linotype" w:cs="Calibri"/>
                <w:b/>
                <w:bCs/>
                <w:color w:val="000000"/>
                <w:sz w:val="22"/>
                <w:szCs w:val="22"/>
                <w:lang w:val="es-ES_tradnl"/>
              </w:rPr>
              <w:t>14.3</w:t>
            </w:r>
          </w:p>
        </w:tc>
        <w:tc>
          <w:tcPr>
            <w:tcW w:w="5528" w:type="dxa"/>
            <w:gridSpan w:val="2"/>
            <w:tcBorders>
              <w:top w:val="single" w:sz="12" w:space="0" w:color="00000A"/>
              <w:left w:val="single" w:sz="12" w:space="0" w:color="00000A"/>
              <w:bottom w:val="single" w:sz="12" w:space="0" w:color="00000A"/>
              <w:right w:val="single" w:sz="12" w:space="0" w:color="00000A"/>
            </w:tcBorders>
            <w:shd w:val="clear" w:color="auto" w:fill="auto"/>
          </w:tcPr>
          <w:p w:rsidR="001A2FB0" w:rsidRPr="00C33DE3" w:rsidRDefault="001A2FB0" w:rsidP="001A2FB0">
            <w:r w:rsidRPr="00C33DE3">
              <w:t>4.2.1 Selecciona obras de arte, investiga sobre el autor y descubre su sentido religioso. Confecciona un material creativo que permita conocer a esos artistas</w:t>
            </w:r>
          </w:p>
        </w:tc>
      </w:tr>
    </w:tbl>
    <w:p w:rsidR="001A2FB0" w:rsidRDefault="001A2FB0" w:rsidP="00974178">
      <w:pPr>
        <w:rPr>
          <w:rFonts w:ascii="Palatino Linotype" w:hAnsi="Palatino Linotype" w:cs="Calibri"/>
          <w:sz w:val="22"/>
          <w:szCs w:val="22"/>
          <w:lang w:val="es-ES_tradnl"/>
        </w:rPr>
      </w:pPr>
    </w:p>
    <w:p w:rsidR="005A0958" w:rsidRPr="005A0958" w:rsidRDefault="005A0958" w:rsidP="005A0958">
      <w:pPr>
        <w:pStyle w:val="Ttulo1"/>
        <w:rPr>
          <w:rFonts w:ascii="Palatino Linotype" w:hAnsi="Palatino Linotype" w:cs="Calibri"/>
          <w:sz w:val="22"/>
          <w:szCs w:val="22"/>
          <w:lang w:val="es-ES_tradnl"/>
        </w:rPr>
      </w:pPr>
      <w:r w:rsidRPr="005A0958">
        <w:rPr>
          <w:rFonts w:ascii="Palatino Linotype" w:hAnsi="Palatino Linotype" w:cs="Calibri"/>
          <w:sz w:val="22"/>
          <w:szCs w:val="22"/>
          <w:lang w:val="es-ES_tradnl"/>
        </w:rPr>
        <w:lastRenderedPageBreak/>
        <w:t>RELIGIÓN CATÓLICA. SECUENCIACIÓN DE CONTENIDOS POR TRIMESTRE</w:t>
      </w:r>
    </w:p>
    <w:p w:rsidR="005A0958" w:rsidRPr="0016639A" w:rsidRDefault="005A0958" w:rsidP="005A0958">
      <w:pPr>
        <w:pStyle w:val="Prrafodelista"/>
        <w:numPr>
          <w:ilvl w:val="0"/>
          <w:numId w:val="20"/>
        </w:numPr>
        <w:overflowPunct w:val="0"/>
        <w:contextualSpacing/>
        <w:rPr>
          <w:rFonts w:cs="Calibri"/>
          <w:sz w:val="22"/>
          <w:szCs w:val="22"/>
          <w:lang w:val="es-ES_tradnl"/>
        </w:rPr>
      </w:pPr>
      <w:r w:rsidRPr="0016639A">
        <w:rPr>
          <w:rFonts w:cs="Calibri"/>
          <w:sz w:val="22"/>
          <w:szCs w:val="22"/>
          <w:lang w:val="es-ES_tradnl"/>
        </w:rPr>
        <w:t>Distribución de los temas, o contenidos, de la asignatura a lo largo de los cursos</w:t>
      </w:r>
    </w:p>
    <w:p w:rsidR="005A0958" w:rsidRPr="0016639A" w:rsidRDefault="005A0958" w:rsidP="005A0958">
      <w:pPr>
        <w:pStyle w:val="Prrafodelista"/>
        <w:rPr>
          <w:rFonts w:cs="Calibri"/>
          <w:sz w:val="22"/>
          <w:szCs w:val="22"/>
          <w:lang w:val="es-ES_tradnl"/>
        </w:rP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969"/>
        <w:gridCol w:w="11802"/>
      </w:tblGrid>
      <w:tr w:rsidR="005A0958" w:rsidRPr="0016639A" w:rsidTr="00E77325">
        <w:trPr>
          <w:tblHeader/>
        </w:trPr>
        <w:tc>
          <w:tcPr>
            <w:tcW w:w="14569" w:type="dxa"/>
            <w:gridSpan w:val="2"/>
            <w:tcBorders>
              <w:top w:val="single" w:sz="4" w:space="0" w:color="00000A"/>
              <w:left w:val="single" w:sz="4" w:space="0" w:color="00000A"/>
              <w:bottom w:val="single" w:sz="4" w:space="0" w:color="00000A"/>
              <w:right w:val="single" w:sz="4" w:space="0" w:color="00000A"/>
            </w:tcBorders>
            <w:shd w:val="clear" w:color="auto" w:fill="EDEDED"/>
            <w:tcMar>
              <w:left w:w="93" w:type="dxa"/>
            </w:tcMar>
            <w:vAlign w:val="center"/>
          </w:tcPr>
          <w:p w:rsidR="005A0958" w:rsidRPr="0016639A" w:rsidRDefault="005A0958" w:rsidP="00E77325">
            <w:pPr>
              <w:jc w:val="center"/>
              <w:rPr>
                <w:rFonts w:cs="Calibri"/>
                <w:b/>
                <w:color w:val="000000"/>
                <w:sz w:val="22"/>
                <w:szCs w:val="22"/>
                <w:lang w:val="es-ES_tradnl"/>
              </w:rPr>
            </w:pPr>
            <w:r>
              <w:rPr>
                <w:rFonts w:cs="Calibri"/>
                <w:b/>
                <w:color w:val="000000"/>
                <w:sz w:val="22"/>
                <w:szCs w:val="22"/>
                <w:lang w:val="es-ES_tradnl"/>
              </w:rPr>
              <w:t>2</w:t>
            </w:r>
            <w:r w:rsidRPr="0016639A">
              <w:rPr>
                <w:rFonts w:cs="Calibri"/>
                <w:b/>
                <w:color w:val="000000"/>
                <w:sz w:val="22"/>
                <w:szCs w:val="22"/>
                <w:lang w:val="es-ES_tradnl"/>
              </w:rPr>
              <w:t>º BACHILLERATO</w:t>
            </w:r>
          </w:p>
        </w:tc>
      </w:tr>
      <w:tr w:rsidR="005A0958" w:rsidRPr="0016639A" w:rsidTr="00E77325">
        <w:trPr>
          <w:cantSplit/>
          <w:trHeight w:val="751"/>
        </w:trPr>
        <w:tc>
          <w:tcPr>
            <w:tcW w:w="2928" w:type="dxa"/>
            <w:tcBorders>
              <w:top w:val="single" w:sz="4" w:space="0" w:color="00000A"/>
              <w:left w:val="single" w:sz="4" w:space="0" w:color="00000A"/>
              <w:bottom w:val="single" w:sz="4" w:space="0" w:color="00000A"/>
              <w:right w:val="single" w:sz="4" w:space="0" w:color="00000A"/>
            </w:tcBorders>
            <w:shd w:val="clear" w:color="auto" w:fill="9CC2E5"/>
            <w:tcMar>
              <w:left w:w="93" w:type="dxa"/>
            </w:tcMar>
          </w:tcPr>
          <w:p w:rsidR="005A0958" w:rsidRPr="0016639A" w:rsidRDefault="005A0958" w:rsidP="00E77325">
            <w:pPr>
              <w:rPr>
                <w:rFonts w:cs="Calibri"/>
                <w:b/>
                <w:color w:val="000000"/>
                <w:sz w:val="22"/>
                <w:szCs w:val="22"/>
                <w:lang w:val="es-ES_tradnl"/>
              </w:rPr>
            </w:pPr>
            <w:r w:rsidRPr="0016639A">
              <w:rPr>
                <w:rFonts w:cs="Calibri"/>
                <w:b/>
                <w:color w:val="000000"/>
                <w:sz w:val="22"/>
                <w:szCs w:val="22"/>
                <w:lang w:val="es-ES_tradnl"/>
              </w:rPr>
              <w:t>1º TRIMESTRE</w:t>
            </w:r>
          </w:p>
        </w:tc>
        <w:tc>
          <w:tcPr>
            <w:tcW w:w="11641" w:type="dxa"/>
            <w:tcBorders>
              <w:top w:val="single" w:sz="4" w:space="0" w:color="00000A"/>
              <w:left w:val="single" w:sz="4" w:space="0" w:color="00000A"/>
              <w:bottom w:val="single" w:sz="4" w:space="0" w:color="00000A"/>
              <w:right w:val="single" w:sz="4" w:space="0" w:color="00000A"/>
            </w:tcBorders>
            <w:shd w:val="clear" w:color="auto" w:fill="EDEDED"/>
            <w:tcMar>
              <w:left w:w="93" w:type="dxa"/>
            </w:tcMar>
          </w:tcPr>
          <w:p w:rsidR="005A0958" w:rsidRDefault="005A0958" w:rsidP="005A0958">
            <w:pPr>
              <w:rPr>
                <w:rFonts w:cs="Calibri"/>
                <w:sz w:val="22"/>
                <w:szCs w:val="22"/>
                <w:lang w:val="es-ES_tradnl"/>
              </w:rPr>
            </w:pPr>
            <w:r>
              <w:rPr>
                <w:rFonts w:cs="Calibri"/>
                <w:sz w:val="22"/>
                <w:szCs w:val="22"/>
                <w:lang w:val="es-ES_tradnl"/>
              </w:rPr>
              <w:t>Juegos 1.1 1.2 1.3 1.4</w:t>
            </w:r>
          </w:p>
          <w:p w:rsidR="005A0958" w:rsidRPr="0016639A" w:rsidRDefault="005A0958" w:rsidP="005A0958">
            <w:pPr>
              <w:rPr>
                <w:rFonts w:cs="Calibri"/>
                <w:sz w:val="22"/>
                <w:szCs w:val="22"/>
                <w:lang w:val="es-ES_tradnl"/>
              </w:rPr>
            </w:pPr>
            <w:r>
              <w:rPr>
                <w:rFonts w:cs="Calibri"/>
                <w:sz w:val="22"/>
                <w:szCs w:val="22"/>
                <w:lang w:val="es-ES_tradnl"/>
              </w:rPr>
              <w:t>Juegos 2.1 2.3</w:t>
            </w:r>
          </w:p>
        </w:tc>
      </w:tr>
      <w:tr w:rsidR="005A0958" w:rsidRPr="0016639A" w:rsidTr="00E77325">
        <w:trPr>
          <w:cantSplit/>
          <w:trHeight w:val="708"/>
        </w:trPr>
        <w:tc>
          <w:tcPr>
            <w:tcW w:w="2928" w:type="dxa"/>
            <w:tcBorders>
              <w:top w:val="single" w:sz="4" w:space="0" w:color="00000A"/>
              <w:left w:val="single" w:sz="4" w:space="0" w:color="00000A"/>
              <w:bottom w:val="single" w:sz="4" w:space="0" w:color="00000A"/>
              <w:right w:val="single" w:sz="4" w:space="0" w:color="00000A"/>
            </w:tcBorders>
            <w:shd w:val="clear" w:color="auto" w:fill="9CC2E5"/>
            <w:tcMar>
              <w:left w:w="93" w:type="dxa"/>
            </w:tcMar>
          </w:tcPr>
          <w:p w:rsidR="005A0958" w:rsidRPr="0016639A" w:rsidRDefault="005A0958" w:rsidP="00E77325">
            <w:pPr>
              <w:rPr>
                <w:rFonts w:cs="Calibri"/>
                <w:b/>
                <w:color w:val="000000"/>
                <w:sz w:val="22"/>
                <w:szCs w:val="22"/>
                <w:lang w:val="es-ES_tradnl"/>
              </w:rPr>
            </w:pPr>
            <w:r w:rsidRPr="0016639A">
              <w:rPr>
                <w:rFonts w:cs="Calibri"/>
                <w:b/>
                <w:color w:val="000000"/>
                <w:sz w:val="22"/>
                <w:szCs w:val="22"/>
                <w:lang w:val="es-ES_tradnl"/>
              </w:rPr>
              <w:t>2º TRIMESTRE</w:t>
            </w:r>
          </w:p>
        </w:tc>
        <w:tc>
          <w:tcPr>
            <w:tcW w:w="11641" w:type="dxa"/>
            <w:tcBorders>
              <w:top w:val="single" w:sz="4" w:space="0" w:color="00000A"/>
              <w:left w:val="single" w:sz="4" w:space="0" w:color="00000A"/>
              <w:bottom w:val="single" w:sz="4" w:space="0" w:color="00000A"/>
              <w:right w:val="single" w:sz="4" w:space="0" w:color="00000A"/>
            </w:tcBorders>
            <w:shd w:val="clear" w:color="auto" w:fill="EDEDED"/>
            <w:tcMar>
              <w:left w:w="93" w:type="dxa"/>
            </w:tcMar>
          </w:tcPr>
          <w:p w:rsidR="005A0958" w:rsidRDefault="005A0958" w:rsidP="00E77325">
            <w:pPr>
              <w:rPr>
                <w:rFonts w:cs="Calibri"/>
                <w:sz w:val="22"/>
                <w:szCs w:val="22"/>
                <w:lang w:val="es-ES_tradnl"/>
              </w:rPr>
            </w:pPr>
            <w:r>
              <w:rPr>
                <w:rFonts w:cs="Calibri"/>
                <w:sz w:val="22"/>
                <w:szCs w:val="22"/>
                <w:lang w:val="es-ES_tradnl"/>
              </w:rPr>
              <w:t>Juegos 2,2 2.4</w:t>
            </w:r>
          </w:p>
          <w:p w:rsidR="005A0958" w:rsidRPr="0016639A" w:rsidRDefault="005A0958" w:rsidP="00E77325">
            <w:pPr>
              <w:rPr>
                <w:rFonts w:cs="Calibri"/>
                <w:sz w:val="22"/>
                <w:szCs w:val="22"/>
                <w:lang w:val="es-ES_tradnl"/>
              </w:rPr>
            </w:pPr>
            <w:r>
              <w:rPr>
                <w:rFonts w:cs="Calibri"/>
                <w:sz w:val="22"/>
                <w:szCs w:val="22"/>
                <w:lang w:val="es-ES_tradnl"/>
              </w:rPr>
              <w:t>Juegos 3.1 3.2 3.3 3.4</w:t>
            </w:r>
          </w:p>
        </w:tc>
      </w:tr>
      <w:tr w:rsidR="005A0958" w:rsidRPr="0016639A" w:rsidTr="00E77325">
        <w:trPr>
          <w:cantSplit/>
          <w:trHeight w:val="716"/>
        </w:trPr>
        <w:tc>
          <w:tcPr>
            <w:tcW w:w="2928" w:type="dxa"/>
            <w:tcBorders>
              <w:top w:val="single" w:sz="4" w:space="0" w:color="00000A"/>
              <w:left w:val="single" w:sz="4" w:space="0" w:color="00000A"/>
              <w:bottom w:val="single" w:sz="4" w:space="0" w:color="00000A"/>
              <w:right w:val="single" w:sz="4" w:space="0" w:color="00000A"/>
            </w:tcBorders>
            <w:shd w:val="clear" w:color="auto" w:fill="9CC2E5"/>
            <w:tcMar>
              <w:left w:w="93" w:type="dxa"/>
            </w:tcMar>
          </w:tcPr>
          <w:p w:rsidR="005A0958" w:rsidRPr="0016639A" w:rsidRDefault="005A0958" w:rsidP="00E77325">
            <w:pPr>
              <w:rPr>
                <w:rFonts w:cs="Calibri"/>
                <w:b/>
                <w:color w:val="000000"/>
                <w:sz w:val="22"/>
                <w:szCs w:val="22"/>
                <w:lang w:val="es-ES_tradnl"/>
              </w:rPr>
            </w:pPr>
            <w:r w:rsidRPr="0016639A">
              <w:rPr>
                <w:rFonts w:cs="Calibri"/>
                <w:b/>
                <w:color w:val="000000"/>
                <w:sz w:val="22"/>
                <w:szCs w:val="22"/>
                <w:lang w:val="es-ES_tradnl"/>
              </w:rPr>
              <w:t>3º TRIMESTRE</w:t>
            </w:r>
          </w:p>
        </w:tc>
        <w:tc>
          <w:tcPr>
            <w:tcW w:w="11641" w:type="dxa"/>
            <w:tcBorders>
              <w:top w:val="single" w:sz="4" w:space="0" w:color="00000A"/>
              <w:left w:val="single" w:sz="4" w:space="0" w:color="00000A"/>
              <w:bottom w:val="single" w:sz="4" w:space="0" w:color="00000A"/>
              <w:right w:val="single" w:sz="4" w:space="0" w:color="00000A"/>
            </w:tcBorders>
            <w:shd w:val="clear" w:color="auto" w:fill="EDEDED"/>
            <w:tcMar>
              <w:left w:w="93" w:type="dxa"/>
            </w:tcMar>
          </w:tcPr>
          <w:p w:rsidR="005A0958" w:rsidRPr="0016639A" w:rsidRDefault="005A0958" w:rsidP="00E77325">
            <w:pPr>
              <w:rPr>
                <w:rFonts w:cs="Calibri"/>
                <w:sz w:val="22"/>
                <w:szCs w:val="22"/>
                <w:lang w:val="es-ES_tradnl"/>
              </w:rPr>
            </w:pPr>
            <w:r>
              <w:rPr>
                <w:rFonts w:cs="Calibri"/>
                <w:sz w:val="22"/>
                <w:szCs w:val="22"/>
                <w:lang w:val="es-ES_tradnl"/>
              </w:rPr>
              <w:t>Juegos 4.1 4.2 4.3 4.4</w:t>
            </w:r>
          </w:p>
        </w:tc>
      </w:tr>
    </w:tbl>
    <w:p w:rsidR="005A0958" w:rsidRPr="0016639A" w:rsidRDefault="005A0958" w:rsidP="005A0958">
      <w:pPr>
        <w:shd w:val="clear" w:color="auto" w:fill="FFFFFF"/>
        <w:tabs>
          <w:tab w:val="left" w:pos="0"/>
        </w:tabs>
        <w:ind w:left="425" w:hanging="425"/>
        <w:rPr>
          <w:rFonts w:ascii="Palatino Linotype" w:eastAsia="Arial Unicode MS" w:hAnsi="Palatino Linotype" w:cs="Arial Unicode MS"/>
          <w:color w:val="000000"/>
          <w:spacing w:val="-3"/>
          <w:sz w:val="22"/>
          <w:szCs w:val="22"/>
          <w:lang w:val="es-ES_tradnl" w:eastAsia="es-ES" w:bidi="ar-SA"/>
        </w:rPr>
      </w:pPr>
    </w:p>
    <w:p w:rsidR="005A0958" w:rsidRPr="00916187" w:rsidRDefault="005A0958" w:rsidP="005A0958">
      <w:pPr>
        <w:shd w:val="clear" w:color="auto" w:fill="FFFFFF"/>
        <w:rPr>
          <w:rFonts w:ascii="Calibri" w:hAnsi="Calibri" w:cs="Calibri"/>
          <w:b/>
          <w:color w:val="5B9BD5"/>
          <w:sz w:val="22"/>
          <w:szCs w:val="22"/>
          <w:lang w:val="es-ES_tradnl" w:eastAsia="en-US" w:bidi="ar-SA"/>
        </w:rPr>
      </w:pPr>
      <w:r w:rsidRPr="00916187">
        <w:rPr>
          <w:rFonts w:ascii="Calibri" w:hAnsi="Calibri" w:cs="Calibri"/>
          <w:b/>
          <w:color w:val="5B9BD5"/>
          <w:sz w:val="22"/>
          <w:szCs w:val="22"/>
          <w:lang w:val="es-ES_tradnl" w:eastAsia="en-US" w:bidi="ar-SA"/>
        </w:rPr>
        <w:t>CRITERIOS DE RECUPERACIÓN</w:t>
      </w:r>
    </w:p>
    <w:p w:rsidR="005A0958" w:rsidRPr="0016639A" w:rsidRDefault="005A0958" w:rsidP="005A0958">
      <w:pPr>
        <w:shd w:val="clear" w:color="auto" w:fill="FFFFFF"/>
        <w:jc w:val="center"/>
        <w:rPr>
          <w:rFonts w:ascii="Palatino Linotype" w:eastAsia="Arial Unicode MS" w:hAnsi="Palatino Linotype" w:cs="Arial Unicode MS"/>
          <w:b/>
          <w:color w:val="000000"/>
          <w:sz w:val="22"/>
          <w:szCs w:val="22"/>
          <w:u w:val="single"/>
          <w:lang w:val="es-ES_tradnl"/>
        </w:rPr>
      </w:pPr>
    </w:p>
    <w:p w:rsidR="005A0958" w:rsidRPr="0016639A" w:rsidRDefault="005A0958" w:rsidP="005A0958">
      <w:pPr>
        <w:shd w:val="clear" w:color="auto" w:fill="FFFFFF"/>
        <w:rPr>
          <w:rFonts w:ascii="Palatino Linotype" w:eastAsia="Arial Unicode MS" w:hAnsi="Palatino Linotype" w:cs="Arial Unicode MS"/>
          <w:b/>
          <w:bCs/>
          <w:color w:val="000000"/>
          <w:sz w:val="22"/>
          <w:szCs w:val="22"/>
          <w:lang w:val="es-ES_tradnl"/>
        </w:rPr>
      </w:pPr>
      <w:r w:rsidRPr="0016639A">
        <w:rPr>
          <w:rFonts w:ascii="Palatino Linotype" w:eastAsia="Arial Unicode MS" w:hAnsi="Palatino Linotype" w:cs="Arial Unicode MS"/>
          <w:b/>
          <w:bCs/>
          <w:color w:val="000000"/>
          <w:sz w:val="22"/>
          <w:szCs w:val="22"/>
          <w:lang w:val="es-ES_tradnl"/>
        </w:rPr>
        <w:t>Recuperación de evaluaciones</w:t>
      </w:r>
    </w:p>
    <w:p w:rsidR="005A0958" w:rsidRPr="0016639A" w:rsidRDefault="005A0958" w:rsidP="005A0958">
      <w:pPr>
        <w:shd w:val="clear" w:color="auto" w:fill="FFFFFF"/>
        <w:rPr>
          <w:rFonts w:ascii="Palatino Linotype" w:eastAsia="Arial Unicode MS" w:hAnsi="Palatino Linotype" w:cs="Arial Unicode MS"/>
          <w:color w:val="000000"/>
          <w:sz w:val="22"/>
          <w:szCs w:val="22"/>
          <w:lang w:val="es-ES_tradnl"/>
        </w:rPr>
      </w:pPr>
      <w:r w:rsidRPr="0016639A">
        <w:rPr>
          <w:rFonts w:ascii="Palatino Linotype" w:eastAsia="Arial Unicode MS" w:hAnsi="Palatino Linotype" w:cs="Arial Unicode MS"/>
          <w:color w:val="000000"/>
          <w:sz w:val="22"/>
          <w:szCs w:val="22"/>
          <w:lang w:val="es-ES_tradnl"/>
        </w:rPr>
        <w:t>Para recuperar una evaluación suspensa el ser evaluación continua el alumno deberá aprobar la siguiente evaluación, o bien el curso completo si es la tercera.</w:t>
      </w:r>
    </w:p>
    <w:p w:rsidR="005A0958" w:rsidRPr="0016639A" w:rsidRDefault="005A0958" w:rsidP="005A0958">
      <w:pPr>
        <w:shd w:val="clear" w:color="auto" w:fill="FFFFFF"/>
        <w:rPr>
          <w:rFonts w:ascii="Palatino Linotype" w:eastAsia="Arial Unicode MS" w:hAnsi="Palatino Linotype" w:cs="Arial Unicode MS"/>
          <w:color w:val="000000"/>
          <w:sz w:val="22"/>
          <w:szCs w:val="22"/>
          <w:lang w:val="es-ES_tradnl"/>
        </w:rPr>
      </w:pPr>
    </w:p>
    <w:p w:rsidR="005A0958" w:rsidRPr="0016639A" w:rsidRDefault="005A0958" w:rsidP="005A0958">
      <w:pPr>
        <w:shd w:val="clear" w:color="auto" w:fill="FFFFFF"/>
        <w:rPr>
          <w:rFonts w:ascii="Palatino Linotype" w:eastAsia="Arial Unicode MS" w:hAnsi="Palatino Linotype" w:cs="Arial Unicode MS"/>
          <w:b/>
          <w:bCs/>
          <w:color w:val="000000"/>
          <w:sz w:val="22"/>
          <w:szCs w:val="22"/>
          <w:lang w:val="es-ES_tradnl"/>
        </w:rPr>
      </w:pPr>
      <w:r w:rsidRPr="0016639A">
        <w:rPr>
          <w:rFonts w:ascii="Palatino Linotype" w:eastAsia="Arial Unicode MS" w:hAnsi="Palatino Linotype" w:cs="Arial Unicode MS"/>
          <w:b/>
          <w:bCs/>
          <w:color w:val="000000"/>
          <w:sz w:val="22"/>
          <w:szCs w:val="22"/>
          <w:lang w:val="es-ES_tradnl"/>
        </w:rPr>
        <w:t>Recuperación extraordinaria de septiembre</w:t>
      </w:r>
    </w:p>
    <w:p w:rsidR="005A0958" w:rsidRPr="0016639A" w:rsidRDefault="005A0958" w:rsidP="005A0958">
      <w:pPr>
        <w:shd w:val="clear" w:color="auto" w:fill="FFFFFF"/>
        <w:tabs>
          <w:tab w:val="left" w:pos="0"/>
        </w:tabs>
        <w:rPr>
          <w:rFonts w:ascii="Palatino Linotype" w:eastAsia="Arial Unicode MS" w:hAnsi="Palatino Linotype" w:cs="Arial Unicode MS"/>
          <w:color w:val="000000"/>
          <w:spacing w:val="-3"/>
          <w:sz w:val="22"/>
          <w:szCs w:val="22"/>
          <w:lang w:val="es-ES_tradnl" w:eastAsia="es-ES" w:bidi="ar-SA"/>
        </w:rPr>
      </w:pPr>
      <w:r w:rsidRPr="0016639A">
        <w:rPr>
          <w:rFonts w:ascii="Palatino Linotype" w:eastAsia="Arial Unicode MS" w:hAnsi="Palatino Linotype" w:cs="Arial Unicode MS"/>
          <w:color w:val="000000"/>
          <w:spacing w:val="-3"/>
          <w:sz w:val="22"/>
          <w:szCs w:val="22"/>
          <w:lang w:val="es-ES_tradnl" w:eastAsia="es-ES" w:bidi="ar-SA"/>
        </w:rPr>
        <w:t>Los alumnos suspendidos en la evaluación ordinaria de junio podrán superar la asignatura en septiembre, mediante la entrega de los trabajos propuestos por el departamento, en la fecha y hora puesta a tal efecto por la jefatura de estudios.</w:t>
      </w:r>
    </w:p>
    <w:p w:rsidR="005A0958" w:rsidRDefault="005A0958" w:rsidP="005A0958">
      <w:pPr>
        <w:shd w:val="clear" w:color="auto" w:fill="FFFFFF"/>
        <w:tabs>
          <w:tab w:val="left" w:pos="0"/>
        </w:tabs>
        <w:ind w:left="57"/>
        <w:rPr>
          <w:rFonts w:ascii="Palatino Linotype" w:eastAsia="Arial Unicode MS" w:hAnsi="Palatino Linotype" w:cs="Arial Unicode MS"/>
          <w:color w:val="000000"/>
          <w:spacing w:val="-3"/>
          <w:sz w:val="22"/>
          <w:szCs w:val="22"/>
          <w:lang w:val="es-ES_tradnl" w:eastAsia="es-ES" w:bidi="ar-SA"/>
        </w:rPr>
      </w:pPr>
    </w:p>
    <w:p w:rsidR="005A0958" w:rsidRPr="00C87943" w:rsidRDefault="005A0958" w:rsidP="005A0958">
      <w:pPr>
        <w:jc w:val="both"/>
        <w:rPr>
          <w:rFonts w:cstheme="minorHAnsi"/>
          <w:b/>
          <w:sz w:val="22"/>
          <w:szCs w:val="22"/>
          <w:lang w:val="es-ES_tradnl"/>
        </w:rPr>
      </w:pPr>
      <w:r w:rsidRPr="00C87943">
        <w:rPr>
          <w:rFonts w:cstheme="minorHAnsi"/>
          <w:b/>
          <w:sz w:val="22"/>
          <w:szCs w:val="22"/>
          <w:lang w:val="es-ES_tradnl"/>
        </w:rPr>
        <w:t>Recuperación de asignaturas pendientes.</w:t>
      </w:r>
    </w:p>
    <w:p w:rsidR="005A0958" w:rsidRDefault="005A0958" w:rsidP="005A0958">
      <w:pPr>
        <w:jc w:val="both"/>
        <w:rPr>
          <w:rFonts w:ascii="Palatino Linotype" w:eastAsia="Arial Unicode MS" w:hAnsi="Palatino Linotype" w:cs="Arial Unicode MS"/>
          <w:color w:val="000000"/>
          <w:spacing w:val="-3"/>
          <w:sz w:val="22"/>
          <w:szCs w:val="22"/>
          <w:lang w:val="es-ES_tradnl" w:eastAsia="es-ES" w:bidi="ar-SA"/>
        </w:rPr>
      </w:pPr>
      <w:r w:rsidRPr="005A0958">
        <w:rPr>
          <w:rFonts w:ascii="Palatino Linotype" w:eastAsia="Arial Unicode MS" w:hAnsi="Palatino Linotype" w:cs="Arial Unicode MS"/>
          <w:color w:val="000000"/>
          <w:spacing w:val="-3"/>
          <w:sz w:val="22"/>
          <w:szCs w:val="22"/>
          <w:lang w:val="es-ES_tradnl" w:eastAsia="es-ES" w:bidi="ar-SA"/>
        </w:rPr>
        <w:t>Para recuperar la asignatura de cursos anteriores el alumno deberá entregar las fichas correspondientes al nivel no superado, las cuales serán entregadas al alumno en los plazos correspondientes.</w:t>
      </w:r>
    </w:p>
    <w:p w:rsidR="00916187" w:rsidRDefault="00916187" w:rsidP="00916187">
      <w:pPr>
        <w:shd w:val="clear" w:color="auto" w:fill="FFFFFF"/>
        <w:rPr>
          <w:rFonts w:ascii="Calibri" w:hAnsi="Calibri" w:cs="Calibri"/>
          <w:color w:val="5B9BD5"/>
          <w:sz w:val="22"/>
          <w:szCs w:val="22"/>
          <w:lang w:val="es-ES_tradnl" w:eastAsia="en-US" w:bidi="ar-SA"/>
        </w:rPr>
      </w:pPr>
    </w:p>
    <w:p w:rsidR="00916187" w:rsidRPr="00916187" w:rsidRDefault="00916187" w:rsidP="00916187">
      <w:pPr>
        <w:shd w:val="clear" w:color="auto" w:fill="FFFFFF"/>
        <w:rPr>
          <w:rFonts w:ascii="Calibri" w:hAnsi="Calibri" w:cs="Calibri"/>
          <w:b/>
          <w:color w:val="5B9BD5"/>
          <w:sz w:val="22"/>
          <w:szCs w:val="22"/>
          <w:lang w:val="es-ES_tradnl" w:eastAsia="en-US" w:bidi="ar-SA"/>
        </w:rPr>
      </w:pPr>
      <w:r w:rsidRPr="00916187">
        <w:rPr>
          <w:rFonts w:ascii="Calibri" w:hAnsi="Calibri" w:cs="Calibri"/>
          <w:b/>
          <w:color w:val="5B9BD5"/>
          <w:sz w:val="22"/>
          <w:szCs w:val="22"/>
          <w:lang w:val="es-ES_tradnl" w:eastAsia="en-US" w:bidi="ar-SA"/>
        </w:rPr>
        <w:t>ATENCIÓN A LA DIVERSIDAD</w:t>
      </w:r>
    </w:p>
    <w:p w:rsidR="00916187" w:rsidRPr="0016639A" w:rsidRDefault="00916187" w:rsidP="00916187">
      <w:pPr>
        <w:shd w:val="clear" w:color="auto" w:fill="FFFFFF"/>
        <w:tabs>
          <w:tab w:val="left" w:pos="-720"/>
        </w:tabs>
        <w:spacing w:line="240" w:lineRule="atLeast"/>
        <w:jc w:val="both"/>
        <w:rPr>
          <w:rFonts w:ascii="Palatino Linotype" w:eastAsia="SimSun" w:hAnsi="Palatino Linotype" w:cs="Arial"/>
          <w:b/>
          <w:color w:val="66CCFF"/>
          <w:spacing w:val="-3"/>
          <w:sz w:val="22"/>
          <w:szCs w:val="22"/>
          <w:lang w:val="es-ES_tradnl" w:eastAsia="es-ES" w:bidi="ar-SA"/>
        </w:rPr>
      </w:pPr>
    </w:p>
    <w:p w:rsidR="00916187" w:rsidRPr="0016639A" w:rsidRDefault="00916187" w:rsidP="00916187">
      <w:pPr>
        <w:jc w:val="both"/>
        <w:rPr>
          <w:rFonts w:ascii="Palatino Linotype" w:hAnsi="Palatino Linotype" w:cs="Calibri"/>
          <w:sz w:val="22"/>
          <w:szCs w:val="22"/>
          <w:lang w:val="es-ES_tradnl"/>
        </w:rPr>
      </w:pPr>
      <w:r w:rsidRPr="0016639A">
        <w:rPr>
          <w:rFonts w:ascii="Palatino Linotype" w:hAnsi="Palatino Linotype" w:cs="Calibri"/>
          <w:sz w:val="22"/>
          <w:szCs w:val="22"/>
          <w:lang w:val="es-ES_tradnl"/>
        </w:rPr>
        <w:t xml:space="preserve">La misma definición del Proyecto Didáctico y de sus concreciones curriculares constituye una medida de atención a la diversidad. Por otro lado, en el desarrollo en las programaciones didácticas y en sus unidades didácticas se va a generar un conjunto de propuestas que favorecen la adaptación a los intereses, capacidades y motivaciones de los alumnos respetando siempre un trabajo común de base e intención formativa global que permita la consecución de las competencias básicas y de los objetivos que hemos establecido. La asignatura trabajará para reconocer la legitimidad de las </w:t>
      </w:r>
      <w:r w:rsidRPr="0016639A">
        <w:rPr>
          <w:rFonts w:ascii="Palatino Linotype" w:hAnsi="Palatino Linotype" w:cs="Calibri"/>
          <w:sz w:val="22"/>
          <w:szCs w:val="22"/>
          <w:lang w:val="es-ES_tradnl"/>
        </w:rPr>
        <w:lastRenderedPageBreak/>
        <w:t>diferencias de todas las personas, asumiendo esta diversidad como un valor que enriquece el contexto educativo. La verdadera inclusión implica hacer compatible en nuestros centros docentes el derecho a la diferencia con el derecho a la igualdad, promoviendo el trato equitativo de todo el alumnado.</w:t>
      </w:r>
    </w:p>
    <w:p w:rsidR="00916187" w:rsidRPr="0016639A" w:rsidRDefault="00916187" w:rsidP="00916187">
      <w:pPr>
        <w:jc w:val="both"/>
        <w:rPr>
          <w:lang w:val="es-ES_tradnl"/>
        </w:rPr>
      </w:pPr>
      <w:r w:rsidRPr="0016639A">
        <w:rPr>
          <w:rFonts w:ascii="Palatino Linotype" w:hAnsi="Palatino Linotype" w:cs="Calibri"/>
          <w:sz w:val="22"/>
          <w:szCs w:val="22"/>
          <w:lang w:val="es-ES_tradnl"/>
        </w:rPr>
        <w:t xml:space="preserve"> Esto implica una a</w:t>
      </w:r>
      <w:r w:rsidRPr="0016639A">
        <w:rPr>
          <w:rFonts w:ascii="Palatino Linotype" w:hAnsi="Palatino Linotype"/>
          <w:sz w:val="22"/>
          <w:szCs w:val="22"/>
          <w:lang w:val="es-ES_tradnl"/>
        </w:rPr>
        <w:t>tención personalizada y ajustes curriculares, en función de las necesidades de cada alumno/a. En este sentido tenemos en cuenta diversos factores:</w:t>
      </w:r>
    </w:p>
    <w:p w:rsidR="00916187" w:rsidRPr="0016639A" w:rsidRDefault="00916187" w:rsidP="00916187">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 Capacidad de aprendizaje.</w:t>
      </w:r>
    </w:p>
    <w:p w:rsidR="00916187" w:rsidRPr="0016639A" w:rsidRDefault="00916187" w:rsidP="00916187">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 Nivel de motivación. </w:t>
      </w:r>
    </w:p>
    <w:p w:rsidR="00916187" w:rsidRPr="0016639A" w:rsidRDefault="00916187" w:rsidP="00916187">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Estilo de aprendizaje. </w:t>
      </w:r>
    </w:p>
    <w:p w:rsidR="00916187" w:rsidRPr="0016639A" w:rsidRDefault="00916187" w:rsidP="00916187">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Grado de atención en la tarea. </w:t>
      </w:r>
    </w:p>
    <w:p w:rsidR="00916187" w:rsidRPr="0016639A" w:rsidRDefault="00916187" w:rsidP="00916187">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Intereses. </w:t>
      </w:r>
    </w:p>
    <w:p w:rsidR="00916187" w:rsidRPr="0016639A" w:rsidRDefault="00916187" w:rsidP="00916187">
      <w:pPr>
        <w:jc w:val="both"/>
        <w:rPr>
          <w:rFonts w:ascii="Palatino Linotype" w:hAnsi="Palatino Linotype"/>
          <w:sz w:val="22"/>
          <w:szCs w:val="22"/>
          <w:lang w:val="es-ES_tradnl"/>
        </w:rPr>
      </w:pPr>
      <w:r w:rsidRPr="0016639A">
        <w:rPr>
          <w:rFonts w:ascii="Palatino Linotype" w:hAnsi="Palatino Linotype"/>
          <w:sz w:val="22"/>
          <w:szCs w:val="22"/>
          <w:lang w:val="es-ES_tradnl"/>
        </w:rPr>
        <w:t>Considerando los factores anteriores, haremos, con carácter ordinario, en nuestro” Proyecto Ludere” los reajustes pedagógicos necesarios para:</w:t>
      </w:r>
    </w:p>
    <w:p w:rsidR="00916187" w:rsidRPr="0016639A" w:rsidRDefault="00916187" w:rsidP="00916187">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 Estimular el aprendizaje, ofreciendo al alumnado contenidos y tareas que tengan para ellos significado y funcionalidad.</w:t>
      </w:r>
    </w:p>
    <w:p w:rsidR="00916187" w:rsidRPr="0016639A" w:rsidRDefault="00916187" w:rsidP="00916187">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 Plantear una gama amplia de actividades diferenciadas, que exijan distintos niveles de percepción, atención, reflexión, análisis y razonamiento, para poder adaptarnos mejor a los diferentes estilos de aprender. En este marco situamos, también, las actividades de refuerzo y ampliación.</w:t>
      </w:r>
    </w:p>
    <w:p w:rsidR="00916187" w:rsidRPr="0016639A" w:rsidRDefault="00916187" w:rsidP="00916187">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 Conectar con los distintos intereses del alumnado, implicándole en actividades que desarrollen la iniciativa personal, la confianza y la seguridad.</w:t>
      </w:r>
    </w:p>
    <w:p w:rsidR="00916187" w:rsidRPr="0016639A" w:rsidRDefault="00916187" w:rsidP="00916187">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1. Estrategias metodológicas diversas, para responder a las diferentes características que presenta el alumnado y ofrecer el tipo de ayuda que, en cada momento demanda. Por ello, en nuestras unidades didácticas utilizaremos estrategias expositivas, dialógicas, cooperativas, etc.</w:t>
      </w:r>
    </w:p>
    <w:p w:rsidR="00916187" w:rsidRPr="0016639A" w:rsidRDefault="00916187" w:rsidP="00916187">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2. La organización del aula y el ambiente de trabajo que hemos diseñado favorece la autonomía y el trabajo en grupo, a la vez que posibilita nuestra atención individualizada a los alumnos/as, que en momentos determinados lo necesitan. </w:t>
      </w:r>
    </w:p>
    <w:p w:rsidR="00916187" w:rsidRPr="0016639A" w:rsidRDefault="00916187" w:rsidP="00916187">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3. Tipo de refuerzo más adecuado, cuando sea necesario, estableceremos el grado de continuidad o intermitencia que cada alumno/a necesita. </w:t>
      </w:r>
    </w:p>
    <w:p w:rsidR="00916187" w:rsidRPr="0016639A" w:rsidRDefault="00916187" w:rsidP="00916187">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4. Distintas modalidades de agrupamiento dentro del grupo: </w:t>
      </w:r>
    </w:p>
    <w:p w:rsidR="00916187" w:rsidRPr="0016639A" w:rsidRDefault="00916187" w:rsidP="00916187">
      <w:pPr>
        <w:ind w:firstLine="708"/>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1. Formación de grupos de trabajo heterogéneos en capacidades y competencias, con flexibilidad en el reparto de tareas, fomentando el apoyo y la colaboración mutua. </w:t>
      </w:r>
    </w:p>
    <w:p w:rsidR="00916187" w:rsidRPr="0016639A" w:rsidRDefault="00916187" w:rsidP="00916187">
      <w:pPr>
        <w:ind w:firstLine="708"/>
        <w:jc w:val="both"/>
        <w:rPr>
          <w:rFonts w:ascii="Palatino Linotype" w:hAnsi="Palatino Linotype"/>
          <w:sz w:val="22"/>
          <w:szCs w:val="22"/>
          <w:lang w:val="es-ES_tradnl"/>
        </w:rPr>
      </w:pPr>
      <w:r w:rsidRPr="0016639A">
        <w:rPr>
          <w:rFonts w:ascii="Palatino Linotype" w:hAnsi="Palatino Linotype"/>
          <w:sz w:val="22"/>
          <w:szCs w:val="22"/>
          <w:lang w:val="es-ES_tradnl"/>
        </w:rPr>
        <w:t>2. Organización de grupos que permitan al alumnado situarse en diferentes actividades de refuerzo o profundización.</w:t>
      </w:r>
    </w:p>
    <w:p w:rsidR="00916187" w:rsidRPr="0016639A" w:rsidRDefault="00916187" w:rsidP="00916187">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En los casos que sean necesarios, es decir, que nos encontremos con un alumno/a que se encuentre en algunas de estas situaciones:</w:t>
      </w:r>
    </w:p>
    <w:p w:rsidR="00916187" w:rsidRPr="0016639A" w:rsidRDefault="00916187" w:rsidP="00916187">
      <w:pPr>
        <w:pStyle w:val="Prrafodelista"/>
        <w:numPr>
          <w:ilvl w:val="0"/>
          <w:numId w:val="21"/>
        </w:numPr>
        <w:overflowPunct w:val="0"/>
        <w:contextualSpacing/>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Alumnado con necesidades educativas especiales. </w:t>
      </w:r>
    </w:p>
    <w:p w:rsidR="00916187" w:rsidRPr="0016639A" w:rsidRDefault="00916187" w:rsidP="00916187">
      <w:pPr>
        <w:pStyle w:val="Prrafodelista"/>
        <w:numPr>
          <w:ilvl w:val="0"/>
          <w:numId w:val="21"/>
        </w:numPr>
        <w:overflowPunct w:val="0"/>
        <w:contextualSpacing/>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Alumnado que se incorpora tardíamente al sistema educativo. </w:t>
      </w:r>
    </w:p>
    <w:p w:rsidR="00916187" w:rsidRPr="0016639A" w:rsidRDefault="00916187" w:rsidP="00916187">
      <w:pPr>
        <w:pStyle w:val="Prrafodelista"/>
        <w:numPr>
          <w:ilvl w:val="0"/>
          <w:numId w:val="21"/>
        </w:numPr>
        <w:overflowPunct w:val="0"/>
        <w:contextualSpacing/>
        <w:jc w:val="both"/>
        <w:rPr>
          <w:rFonts w:ascii="Palatino Linotype" w:hAnsi="Palatino Linotype"/>
          <w:sz w:val="22"/>
          <w:szCs w:val="22"/>
          <w:lang w:val="es-ES_tradnl"/>
        </w:rPr>
      </w:pPr>
      <w:r w:rsidRPr="0016639A">
        <w:rPr>
          <w:rFonts w:ascii="Palatino Linotype" w:hAnsi="Palatino Linotype"/>
          <w:sz w:val="22"/>
          <w:szCs w:val="22"/>
          <w:lang w:val="es-ES_tradnl"/>
        </w:rPr>
        <w:t>Alumnado con dificultades graves de aprendizaje.</w:t>
      </w:r>
    </w:p>
    <w:p w:rsidR="00916187" w:rsidRPr="0016639A" w:rsidRDefault="00916187" w:rsidP="00916187">
      <w:pPr>
        <w:pStyle w:val="Prrafodelista"/>
        <w:numPr>
          <w:ilvl w:val="0"/>
          <w:numId w:val="21"/>
        </w:numPr>
        <w:overflowPunct w:val="0"/>
        <w:contextualSpacing/>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Alumnado con necesidades de compensación educativa. </w:t>
      </w:r>
    </w:p>
    <w:p w:rsidR="00916187" w:rsidRPr="0016639A" w:rsidRDefault="00916187" w:rsidP="00916187">
      <w:pPr>
        <w:pStyle w:val="Prrafodelista"/>
        <w:numPr>
          <w:ilvl w:val="0"/>
          <w:numId w:val="21"/>
        </w:numPr>
        <w:overflowPunct w:val="0"/>
        <w:contextualSpacing/>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Alumnado con altas capacidades intelectuales. </w:t>
      </w:r>
    </w:p>
    <w:p w:rsidR="00916187" w:rsidRPr="0016639A" w:rsidRDefault="00916187" w:rsidP="00916187">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Le daremos respuesta a través de una adaptación curricular. Estas pueden ser de tres tipos: </w:t>
      </w:r>
    </w:p>
    <w:p w:rsidR="00916187" w:rsidRPr="0016639A" w:rsidRDefault="00916187" w:rsidP="00916187">
      <w:pPr>
        <w:pStyle w:val="Prrafodelista"/>
        <w:numPr>
          <w:ilvl w:val="0"/>
          <w:numId w:val="22"/>
        </w:numPr>
        <w:overflowPunct w:val="0"/>
        <w:contextualSpacing/>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Adaptaciones curriculares no significativas, cuando el desfase curricular con respecto al grupo de edad del alumnado es poco importante. </w:t>
      </w:r>
    </w:p>
    <w:p w:rsidR="00916187" w:rsidRPr="0016639A" w:rsidRDefault="00916187" w:rsidP="00916187">
      <w:pPr>
        <w:pStyle w:val="Prrafodelista"/>
        <w:numPr>
          <w:ilvl w:val="0"/>
          <w:numId w:val="22"/>
        </w:numPr>
        <w:overflowPunct w:val="0"/>
        <w:contextualSpacing/>
        <w:jc w:val="both"/>
        <w:rPr>
          <w:rFonts w:ascii="Palatino Linotype" w:hAnsi="Palatino Linotype"/>
          <w:sz w:val="22"/>
          <w:szCs w:val="22"/>
          <w:lang w:val="es-ES_tradnl"/>
        </w:rPr>
      </w:pPr>
      <w:r w:rsidRPr="0016639A">
        <w:rPr>
          <w:rFonts w:ascii="Palatino Linotype" w:hAnsi="Palatino Linotype"/>
          <w:sz w:val="22"/>
          <w:szCs w:val="22"/>
          <w:lang w:val="es-ES_tradnl"/>
        </w:rPr>
        <w:lastRenderedPageBreak/>
        <w:t xml:space="preserve">Adaptaciones curriculares significativas, cuando el desfase curricular con respecto al grupo de edad del alumnado, haga necesaria la modificación de los elementos del currículo. </w:t>
      </w:r>
    </w:p>
    <w:p w:rsidR="00916187" w:rsidRPr="0016639A" w:rsidRDefault="00916187" w:rsidP="00916187">
      <w:pPr>
        <w:pStyle w:val="Prrafodelista"/>
        <w:numPr>
          <w:ilvl w:val="0"/>
          <w:numId w:val="22"/>
        </w:numPr>
        <w:overflowPunct w:val="0"/>
        <w:contextualSpacing/>
        <w:jc w:val="both"/>
        <w:rPr>
          <w:rFonts w:ascii="Palatino Linotype" w:hAnsi="Palatino Linotype"/>
          <w:sz w:val="22"/>
          <w:szCs w:val="22"/>
          <w:lang w:val="es-ES_tradnl"/>
        </w:rPr>
      </w:pPr>
      <w:r w:rsidRPr="0016639A">
        <w:rPr>
          <w:rFonts w:ascii="Palatino Linotype" w:hAnsi="Palatino Linotype"/>
          <w:sz w:val="22"/>
          <w:szCs w:val="22"/>
          <w:lang w:val="es-ES_tradnl"/>
        </w:rPr>
        <w:t>Adaptaciones curriculares para el alumnado con altas capacidades intelectuales.</w:t>
      </w:r>
    </w:p>
    <w:p w:rsidR="00916187" w:rsidRPr="0016639A" w:rsidRDefault="00916187" w:rsidP="00916187">
      <w:pPr>
        <w:rPr>
          <w:rFonts w:ascii="Palatino Linotype" w:hAnsi="Palatino Linotype"/>
          <w:sz w:val="22"/>
          <w:szCs w:val="22"/>
          <w:lang w:val="es-ES_tradnl"/>
        </w:rPr>
      </w:pPr>
    </w:p>
    <w:p w:rsidR="00916187" w:rsidRPr="0016639A" w:rsidRDefault="00916187" w:rsidP="00916187">
      <w:pPr>
        <w:shd w:val="clear" w:color="auto" w:fill="FFFFFF"/>
        <w:tabs>
          <w:tab w:val="left" w:pos="-720"/>
        </w:tabs>
        <w:spacing w:line="240" w:lineRule="atLeast"/>
        <w:ind w:left="57"/>
        <w:jc w:val="both"/>
        <w:rPr>
          <w:rFonts w:ascii="Palatino Linotype" w:eastAsia="Arial Unicode MS" w:hAnsi="Palatino Linotype" w:cs="Arial Unicode MS"/>
          <w:color w:val="000000"/>
          <w:spacing w:val="-3"/>
          <w:sz w:val="22"/>
          <w:szCs w:val="22"/>
          <w:lang w:val="es-ES_tradnl" w:eastAsia="es-ES" w:bidi="ar-SA"/>
        </w:rPr>
      </w:pPr>
    </w:p>
    <w:p w:rsidR="00916187" w:rsidRPr="0016639A" w:rsidRDefault="00916187" w:rsidP="00916187">
      <w:pPr>
        <w:shd w:val="clear" w:color="auto" w:fill="FFFFFF"/>
        <w:rPr>
          <w:rFonts w:ascii="Calibri" w:hAnsi="Calibri" w:cs="Calibri"/>
          <w:color w:val="5B9BD5"/>
          <w:sz w:val="22"/>
          <w:szCs w:val="22"/>
          <w:lang w:val="es-ES_tradnl" w:eastAsia="en-US" w:bidi="ar-SA"/>
        </w:rPr>
      </w:pPr>
      <w:r w:rsidRPr="0016639A">
        <w:rPr>
          <w:rFonts w:ascii="Calibri" w:hAnsi="Calibri" w:cs="Calibri"/>
          <w:color w:val="5B9BD5"/>
          <w:sz w:val="22"/>
          <w:szCs w:val="22"/>
          <w:lang w:val="es-ES_tradnl" w:eastAsia="en-US" w:bidi="ar-SA"/>
        </w:rPr>
        <w:t xml:space="preserve">PROPUESTA DE ACTIVIDADES </w:t>
      </w:r>
    </w:p>
    <w:p w:rsidR="00916187" w:rsidRPr="0016639A" w:rsidRDefault="00916187" w:rsidP="00916187">
      <w:pPr>
        <w:shd w:val="clear" w:color="auto" w:fill="FFFFFF"/>
        <w:tabs>
          <w:tab w:val="left" w:pos="-720"/>
        </w:tabs>
        <w:spacing w:line="240" w:lineRule="atLeast"/>
        <w:jc w:val="both"/>
        <w:rPr>
          <w:rFonts w:ascii="Palatino Linotype" w:eastAsia="SimSun" w:hAnsi="Palatino Linotype" w:cs="Arial"/>
          <w:b/>
          <w:color w:val="66CCFF"/>
          <w:spacing w:val="-3"/>
          <w:sz w:val="22"/>
          <w:szCs w:val="22"/>
          <w:lang w:val="es-ES_tradnl" w:eastAsia="es-ES" w:bidi="ar-SA"/>
        </w:rPr>
      </w:pPr>
    </w:p>
    <w:p w:rsidR="00916187" w:rsidRPr="0016639A" w:rsidRDefault="00916187" w:rsidP="00916187">
      <w:pPr>
        <w:shd w:val="clear" w:color="auto" w:fill="FFFFFF"/>
        <w:rPr>
          <w:rFonts w:ascii="Calibri" w:hAnsi="Calibri" w:cs="Calibri"/>
          <w:color w:val="5B9BD5"/>
          <w:sz w:val="22"/>
          <w:szCs w:val="22"/>
          <w:lang w:val="es-ES_tradnl" w:eastAsia="en-US" w:bidi="ar-SA"/>
        </w:rPr>
      </w:pPr>
      <w:r w:rsidRPr="0016639A">
        <w:rPr>
          <w:rFonts w:ascii="Calibri" w:hAnsi="Calibri" w:cs="Calibri"/>
          <w:color w:val="5B9BD5"/>
          <w:sz w:val="22"/>
          <w:szCs w:val="22"/>
          <w:lang w:val="es-ES_tradnl" w:eastAsia="en-US" w:bidi="ar-SA"/>
        </w:rPr>
        <w:t>ACTIVIDADES FUERA DEL AULA</w:t>
      </w:r>
    </w:p>
    <w:p w:rsidR="00916187" w:rsidRPr="0016639A" w:rsidRDefault="00916187" w:rsidP="00916187">
      <w:pPr>
        <w:shd w:val="clear" w:color="auto" w:fill="FFFFFF"/>
        <w:tabs>
          <w:tab w:val="left" w:pos="-720"/>
        </w:tabs>
        <w:spacing w:line="240" w:lineRule="atLeast"/>
        <w:jc w:val="both"/>
        <w:rPr>
          <w:rFonts w:ascii="Palatino Linotype" w:eastAsia="SimSun" w:hAnsi="Palatino Linotype" w:cs="Arial"/>
          <w:b/>
          <w:color w:val="66CCFF"/>
          <w:spacing w:val="-3"/>
          <w:sz w:val="22"/>
          <w:szCs w:val="22"/>
          <w:lang w:val="es-ES_tradnl" w:eastAsia="es-ES" w:bidi="ar-SA"/>
        </w:rPr>
      </w:pPr>
    </w:p>
    <w:p w:rsidR="00916187" w:rsidRPr="0016639A" w:rsidRDefault="00916187" w:rsidP="00916187">
      <w:pPr>
        <w:shd w:val="clear" w:color="auto" w:fill="FFFFFF"/>
        <w:tabs>
          <w:tab w:val="left" w:pos="-720"/>
        </w:tabs>
        <w:spacing w:line="240" w:lineRule="atLeast"/>
        <w:jc w:val="both"/>
        <w:rPr>
          <w:rFonts w:ascii="Palatino Linotype" w:eastAsia="Arial Unicode MS" w:hAnsi="Palatino Linotype" w:cs="Arial Unicode MS"/>
          <w:b/>
          <w:bCs/>
          <w:color w:val="333333"/>
          <w:sz w:val="22"/>
          <w:szCs w:val="22"/>
          <w:lang w:val="es-ES_tradnl"/>
        </w:rPr>
      </w:pPr>
      <w:r w:rsidRPr="0016639A">
        <w:rPr>
          <w:rFonts w:ascii="Palatino Linotype" w:eastAsia="Arial Unicode MS" w:hAnsi="Palatino Linotype" w:cs="Arial Unicode MS"/>
          <w:b/>
          <w:bCs/>
          <w:color w:val="333333"/>
          <w:sz w:val="22"/>
          <w:szCs w:val="22"/>
          <w:lang w:val="es-ES_tradnl"/>
        </w:rPr>
        <w:t xml:space="preserve">Semana de cine espiritual </w:t>
      </w:r>
    </w:p>
    <w:p w:rsidR="00916187" w:rsidRPr="0016639A" w:rsidRDefault="00916187" w:rsidP="00916187">
      <w:pPr>
        <w:shd w:val="clear" w:color="auto" w:fill="FFFFFF"/>
        <w:tabs>
          <w:tab w:val="left" w:pos="-720"/>
        </w:tabs>
        <w:spacing w:line="240" w:lineRule="atLeast"/>
        <w:jc w:val="both"/>
        <w:rPr>
          <w:lang w:val="es-ES_tradnl"/>
        </w:rPr>
      </w:pPr>
      <w:r w:rsidRPr="0016639A">
        <w:rPr>
          <w:rFonts w:ascii="Palatino Linotype" w:eastAsia="Arial Unicode MS" w:hAnsi="Palatino Linotype" w:cs="Arial Unicode MS"/>
          <w:b/>
          <w:bCs/>
          <w:color w:val="333333"/>
          <w:sz w:val="22"/>
          <w:szCs w:val="22"/>
          <w:lang w:val="es-ES_tradnl"/>
        </w:rPr>
        <w:t xml:space="preserve">Fecha: </w:t>
      </w:r>
      <w:r w:rsidRPr="0016639A">
        <w:rPr>
          <w:rFonts w:ascii="Palatino Linotype" w:eastAsia="Arial Unicode MS" w:hAnsi="Palatino Linotype" w:cs="Arial Unicode MS"/>
          <w:color w:val="333333"/>
          <w:sz w:val="22"/>
          <w:szCs w:val="22"/>
          <w:lang w:val="es-ES_tradnl"/>
        </w:rPr>
        <w:t xml:space="preserve">2º trimestre </w:t>
      </w:r>
    </w:p>
    <w:p w:rsidR="00916187" w:rsidRPr="0016639A" w:rsidRDefault="00916187" w:rsidP="00916187">
      <w:pPr>
        <w:shd w:val="clear" w:color="auto" w:fill="FFFFFF"/>
        <w:tabs>
          <w:tab w:val="left" w:pos="-720"/>
        </w:tabs>
        <w:spacing w:line="240" w:lineRule="atLeast"/>
        <w:jc w:val="both"/>
        <w:rPr>
          <w:lang w:val="es-ES_tradnl"/>
        </w:rPr>
      </w:pPr>
      <w:r w:rsidRPr="0016639A">
        <w:rPr>
          <w:rFonts w:ascii="Palatino Linotype" w:eastAsia="Arial Unicode MS" w:hAnsi="Palatino Linotype" w:cs="Arial Unicode MS"/>
          <w:b/>
          <w:bCs/>
          <w:color w:val="333333"/>
          <w:sz w:val="22"/>
          <w:szCs w:val="22"/>
          <w:lang w:val="es-ES_tradnl"/>
        </w:rPr>
        <w:t xml:space="preserve">Horario: </w:t>
      </w:r>
      <w:r w:rsidRPr="0016639A">
        <w:rPr>
          <w:rFonts w:ascii="Palatino Linotype" w:eastAsia="Arial Unicode MS" w:hAnsi="Palatino Linotype" w:cs="Arial Unicode MS"/>
          <w:color w:val="333333"/>
          <w:sz w:val="22"/>
          <w:szCs w:val="22"/>
          <w:lang w:val="es-ES_tradnl"/>
        </w:rPr>
        <w:t xml:space="preserve">8:30h-15:00h </w:t>
      </w:r>
    </w:p>
    <w:p w:rsidR="00916187" w:rsidRPr="0016639A" w:rsidRDefault="00916187" w:rsidP="00916187">
      <w:pPr>
        <w:shd w:val="clear" w:color="auto" w:fill="FFFFFF"/>
        <w:tabs>
          <w:tab w:val="left" w:pos="-720"/>
        </w:tabs>
        <w:spacing w:line="240" w:lineRule="atLeast"/>
        <w:jc w:val="both"/>
        <w:rPr>
          <w:lang w:val="es-ES_tradnl"/>
        </w:rPr>
      </w:pPr>
      <w:r w:rsidRPr="0016639A">
        <w:rPr>
          <w:rFonts w:ascii="Palatino Linotype" w:eastAsia="Arial Unicode MS" w:hAnsi="Palatino Linotype" w:cs="Arial Unicode MS"/>
          <w:b/>
          <w:bCs/>
          <w:color w:val="333333"/>
          <w:sz w:val="22"/>
          <w:szCs w:val="22"/>
          <w:lang w:val="es-ES_tradnl"/>
        </w:rPr>
        <w:t xml:space="preserve">Destinado: </w:t>
      </w:r>
      <w:r w:rsidRPr="0016639A">
        <w:rPr>
          <w:rFonts w:ascii="Palatino Linotype" w:eastAsia="Arial Unicode MS" w:hAnsi="Palatino Linotype" w:cs="Arial Unicode MS"/>
          <w:color w:val="333333"/>
          <w:sz w:val="22"/>
          <w:szCs w:val="22"/>
          <w:lang w:val="es-ES_tradnl"/>
        </w:rPr>
        <w:t xml:space="preserve">Alumnado de Religión </w:t>
      </w:r>
    </w:p>
    <w:p w:rsidR="00916187" w:rsidRPr="0016639A" w:rsidRDefault="00916187" w:rsidP="00916187">
      <w:pPr>
        <w:shd w:val="clear" w:color="auto" w:fill="FFFFFF"/>
        <w:tabs>
          <w:tab w:val="left" w:pos="-720"/>
        </w:tabs>
        <w:spacing w:line="240" w:lineRule="atLeast"/>
        <w:jc w:val="both"/>
        <w:rPr>
          <w:lang w:val="es-ES_tradnl"/>
        </w:rPr>
      </w:pPr>
      <w:bookmarkStart w:id="1" w:name="__DdeLink__731_11178833411"/>
      <w:r w:rsidRPr="0016639A">
        <w:rPr>
          <w:rFonts w:ascii="Palatino Linotype" w:eastAsia="Arial Unicode MS" w:hAnsi="Palatino Linotype" w:cs="Arial Unicode MS"/>
          <w:b/>
          <w:bCs/>
          <w:color w:val="333333"/>
          <w:spacing w:val="-3"/>
          <w:sz w:val="22"/>
          <w:szCs w:val="22"/>
          <w:lang w:val="es-ES_tradnl" w:eastAsia="es-ES" w:bidi="ar-SA"/>
        </w:rPr>
        <w:t xml:space="preserve">Organizan:  </w:t>
      </w:r>
      <w:bookmarkEnd w:id="1"/>
      <w:r w:rsidRPr="0016639A">
        <w:rPr>
          <w:rFonts w:ascii="Palatino Linotype" w:eastAsia="Arial Unicode MS" w:hAnsi="Palatino Linotype" w:cs="Arial Unicode MS"/>
          <w:color w:val="333333"/>
          <w:spacing w:val="-3"/>
          <w:sz w:val="22"/>
          <w:szCs w:val="22"/>
          <w:lang w:val="es-ES_tradnl" w:eastAsia="es-ES" w:bidi="ar-SA"/>
        </w:rPr>
        <w:t>Diócesis de Huelva Secretariado de Juventud</w:t>
      </w:r>
    </w:p>
    <w:p w:rsidR="00916187" w:rsidRPr="0016639A" w:rsidRDefault="00916187" w:rsidP="00916187">
      <w:pPr>
        <w:shd w:val="clear" w:color="auto" w:fill="FFFFFF"/>
        <w:tabs>
          <w:tab w:val="left" w:pos="-720"/>
        </w:tabs>
        <w:spacing w:line="240" w:lineRule="atLeast"/>
        <w:jc w:val="both"/>
        <w:rPr>
          <w:rFonts w:ascii="Palatino Linotype" w:eastAsia="Arial Unicode MS" w:hAnsi="Palatino Linotype" w:cs="Arial Unicode MS"/>
          <w:color w:val="333333"/>
          <w:spacing w:val="-3"/>
          <w:sz w:val="22"/>
          <w:szCs w:val="22"/>
          <w:lang w:val="es-ES_tradnl" w:eastAsia="es-ES" w:bidi="ar-SA"/>
        </w:rPr>
      </w:pPr>
    </w:p>
    <w:p w:rsidR="00916187" w:rsidRPr="0016639A" w:rsidRDefault="00916187" w:rsidP="00916187">
      <w:pPr>
        <w:shd w:val="clear" w:color="auto" w:fill="FFFFFF"/>
        <w:tabs>
          <w:tab w:val="left" w:pos="-720"/>
        </w:tabs>
        <w:spacing w:line="240" w:lineRule="atLeast"/>
        <w:jc w:val="both"/>
        <w:rPr>
          <w:rFonts w:ascii="Palatino Linotype" w:eastAsia="Arial Unicode MS" w:hAnsi="Palatino Linotype" w:cs="Arial Unicode MS"/>
          <w:b/>
          <w:bCs/>
          <w:color w:val="333333"/>
          <w:spacing w:val="-3"/>
          <w:sz w:val="22"/>
          <w:szCs w:val="22"/>
          <w:lang w:val="es-ES_tradnl" w:eastAsia="es-ES" w:bidi="ar-SA"/>
        </w:rPr>
      </w:pPr>
      <w:r w:rsidRPr="0016639A">
        <w:rPr>
          <w:rFonts w:ascii="Palatino Linotype" w:eastAsia="Arial Unicode MS" w:hAnsi="Palatino Linotype" w:cs="Arial Unicode MS"/>
          <w:b/>
          <w:bCs/>
          <w:color w:val="333333"/>
          <w:spacing w:val="-3"/>
          <w:sz w:val="22"/>
          <w:szCs w:val="22"/>
          <w:lang w:val="es-ES_tradnl" w:eastAsia="es-ES" w:bidi="ar-SA"/>
        </w:rPr>
        <w:t xml:space="preserve">Convivencia de alumnado de Religión Católica en el Rocío </w:t>
      </w:r>
    </w:p>
    <w:p w:rsidR="00916187" w:rsidRPr="0016639A" w:rsidRDefault="00916187" w:rsidP="00916187">
      <w:pPr>
        <w:shd w:val="clear" w:color="auto" w:fill="FFFFFF"/>
        <w:tabs>
          <w:tab w:val="left" w:pos="-720"/>
        </w:tabs>
        <w:spacing w:line="240" w:lineRule="atLeast"/>
        <w:jc w:val="both"/>
        <w:rPr>
          <w:lang w:val="es-ES_tradnl"/>
        </w:rPr>
      </w:pPr>
      <w:r w:rsidRPr="0016639A">
        <w:rPr>
          <w:rFonts w:ascii="Palatino Linotype" w:eastAsia="Arial Unicode MS" w:hAnsi="Palatino Linotype" w:cs="Arial Unicode MS"/>
          <w:b/>
          <w:bCs/>
          <w:color w:val="333333"/>
          <w:sz w:val="22"/>
          <w:szCs w:val="22"/>
          <w:lang w:val="es-ES_tradnl" w:eastAsia="es-ES" w:bidi="ar-SA"/>
        </w:rPr>
        <w:t>Fecha:</w:t>
      </w:r>
      <w:r w:rsidRPr="0016639A">
        <w:rPr>
          <w:rFonts w:ascii="Palatino Linotype" w:eastAsia="SimSun" w:hAnsi="Palatino Linotype" w:cs="Calibri"/>
          <w:color w:val="333333"/>
          <w:sz w:val="22"/>
          <w:szCs w:val="22"/>
          <w:lang w:val="es-ES_tradnl" w:eastAsia="es-ES"/>
        </w:rPr>
        <w:t xml:space="preserve"> abril </w:t>
      </w:r>
    </w:p>
    <w:p w:rsidR="00916187" w:rsidRPr="0016639A" w:rsidRDefault="00916187" w:rsidP="00916187">
      <w:pPr>
        <w:shd w:val="clear" w:color="auto" w:fill="FFFFFF"/>
        <w:tabs>
          <w:tab w:val="left" w:pos="-720"/>
        </w:tabs>
        <w:spacing w:line="240" w:lineRule="atLeast"/>
        <w:jc w:val="both"/>
        <w:rPr>
          <w:lang w:val="es-ES_tradnl"/>
        </w:rPr>
      </w:pPr>
      <w:r w:rsidRPr="0016639A">
        <w:rPr>
          <w:rFonts w:ascii="Palatino Linotype" w:eastAsia="Arial Unicode MS" w:hAnsi="Palatino Linotype" w:cs="Arial Unicode MS"/>
          <w:b/>
          <w:bCs/>
          <w:color w:val="333333"/>
          <w:sz w:val="22"/>
          <w:szCs w:val="22"/>
          <w:lang w:val="es-ES_tradnl" w:eastAsia="es-ES" w:bidi="ar-SA"/>
        </w:rPr>
        <w:t xml:space="preserve">Horario: </w:t>
      </w:r>
      <w:r w:rsidRPr="0016639A">
        <w:rPr>
          <w:rFonts w:ascii="Palatino Linotype" w:eastAsia="SimSun" w:hAnsi="Palatino Linotype" w:cs="Calibri"/>
          <w:color w:val="333333"/>
          <w:sz w:val="22"/>
          <w:szCs w:val="22"/>
          <w:lang w:val="es-ES_tradnl" w:eastAsia="es-ES"/>
        </w:rPr>
        <w:t xml:space="preserve">8:30-16:30h </w:t>
      </w:r>
    </w:p>
    <w:p w:rsidR="00916187" w:rsidRPr="0016639A" w:rsidRDefault="00916187" w:rsidP="00916187">
      <w:pPr>
        <w:shd w:val="clear" w:color="auto" w:fill="FFFFFF"/>
        <w:tabs>
          <w:tab w:val="left" w:pos="-720"/>
        </w:tabs>
        <w:spacing w:line="240" w:lineRule="atLeast"/>
        <w:jc w:val="both"/>
        <w:rPr>
          <w:lang w:val="es-ES_tradnl"/>
        </w:rPr>
      </w:pPr>
      <w:r w:rsidRPr="0016639A">
        <w:rPr>
          <w:rFonts w:ascii="Palatino Linotype" w:eastAsia="SimSun" w:hAnsi="Palatino Linotype" w:cs="Calibri"/>
          <w:b/>
          <w:color w:val="333333"/>
          <w:sz w:val="22"/>
          <w:szCs w:val="22"/>
          <w:lang w:val="es-ES_tradnl" w:eastAsia="es-ES"/>
        </w:rPr>
        <w:t xml:space="preserve">Lugar: </w:t>
      </w:r>
      <w:r w:rsidRPr="0016639A">
        <w:rPr>
          <w:rFonts w:ascii="Palatino Linotype" w:eastAsia="SimSun" w:hAnsi="Palatino Linotype" w:cs="Calibri"/>
          <w:color w:val="333333"/>
          <w:sz w:val="22"/>
          <w:szCs w:val="22"/>
          <w:lang w:val="es-ES_tradnl" w:eastAsia="es-ES"/>
        </w:rPr>
        <w:t xml:space="preserve">El Rocío (Almonte) </w:t>
      </w:r>
    </w:p>
    <w:p w:rsidR="00916187" w:rsidRPr="0016639A" w:rsidRDefault="00916187" w:rsidP="00916187">
      <w:pPr>
        <w:shd w:val="clear" w:color="auto" w:fill="FFFFFF"/>
        <w:tabs>
          <w:tab w:val="left" w:pos="-720"/>
        </w:tabs>
        <w:spacing w:line="240" w:lineRule="atLeast"/>
        <w:jc w:val="both"/>
        <w:rPr>
          <w:lang w:val="es-ES_tradnl"/>
        </w:rPr>
      </w:pPr>
      <w:r w:rsidRPr="0016639A">
        <w:rPr>
          <w:rFonts w:ascii="Palatino Linotype" w:eastAsia="SimSun" w:hAnsi="Palatino Linotype" w:cs="Calibri"/>
          <w:b/>
          <w:color w:val="333333"/>
          <w:sz w:val="22"/>
          <w:szCs w:val="22"/>
          <w:lang w:val="es-ES_tradnl" w:eastAsia="es-ES"/>
        </w:rPr>
        <w:t xml:space="preserve">Destinado: </w:t>
      </w:r>
      <w:r w:rsidRPr="0016639A">
        <w:rPr>
          <w:rFonts w:ascii="Palatino Linotype" w:eastAsia="SimSun" w:hAnsi="Palatino Linotype" w:cs="Calibri"/>
          <w:color w:val="333333"/>
          <w:sz w:val="22"/>
          <w:szCs w:val="22"/>
          <w:lang w:val="es-ES_tradnl" w:eastAsia="es-ES"/>
        </w:rPr>
        <w:t xml:space="preserve">Alumnado de Religión de 4º ESO y Bachillerato. </w:t>
      </w:r>
    </w:p>
    <w:p w:rsidR="00916187" w:rsidRPr="0016639A" w:rsidRDefault="00916187" w:rsidP="00916187">
      <w:pPr>
        <w:shd w:val="clear" w:color="auto" w:fill="FFFFFF"/>
        <w:tabs>
          <w:tab w:val="left" w:pos="-720"/>
        </w:tabs>
        <w:spacing w:line="240" w:lineRule="atLeast"/>
        <w:jc w:val="both"/>
        <w:rPr>
          <w:lang w:val="es-ES_tradnl"/>
        </w:rPr>
      </w:pPr>
      <w:r w:rsidRPr="0016639A">
        <w:rPr>
          <w:rFonts w:ascii="Palatino Linotype" w:eastAsia="SimSun" w:hAnsi="Palatino Linotype" w:cs="Calibri"/>
          <w:b/>
          <w:color w:val="333333"/>
          <w:sz w:val="22"/>
          <w:szCs w:val="22"/>
          <w:lang w:val="es-ES_tradnl" w:eastAsia="es-ES"/>
        </w:rPr>
        <w:t>Organiza:</w:t>
      </w:r>
      <w:r w:rsidRPr="0016639A">
        <w:rPr>
          <w:rFonts w:ascii="Palatino Linotype" w:eastAsia="SimSun" w:hAnsi="Palatino Linotype" w:cs="Calibri"/>
          <w:color w:val="333333"/>
          <w:sz w:val="22"/>
          <w:szCs w:val="22"/>
          <w:lang w:val="es-ES_tradnl" w:eastAsia="es-ES"/>
        </w:rPr>
        <w:t xml:space="preserve"> Profesorado de Religión y Delegación Diocesana para la Educación. Obispado de Huelva </w:t>
      </w:r>
    </w:p>
    <w:p w:rsidR="00916187" w:rsidRPr="0016639A" w:rsidRDefault="00916187" w:rsidP="00916187">
      <w:pPr>
        <w:shd w:val="clear" w:color="auto" w:fill="FFFFFF"/>
        <w:tabs>
          <w:tab w:val="left" w:pos="-720"/>
        </w:tabs>
        <w:spacing w:line="240" w:lineRule="atLeast"/>
        <w:jc w:val="both"/>
        <w:rPr>
          <w:lang w:val="es-ES_tradnl"/>
        </w:rPr>
      </w:pPr>
      <w:r w:rsidRPr="0016639A">
        <w:rPr>
          <w:rFonts w:ascii="Palatino Linotype" w:eastAsia="Arial Unicode MS" w:hAnsi="Palatino Linotype" w:cs="Calibri"/>
          <w:b/>
          <w:bCs/>
          <w:color w:val="333333"/>
          <w:spacing w:val="-3"/>
          <w:sz w:val="22"/>
          <w:szCs w:val="22"/>
          <w:lang w:val="es-ES_tradnl" w:eastAsia="es-ES" w:bidi="ar-SA"/>
        </w:rPr>
        <w:t>Descripción:</w:t>
      </w:r>
      <w:r w:rsidRPr="0016639A">
        <w:rPr>
          <w:rFonts w:ascii="Palatino Linotype" w:eastAsia="Arial Unicode MS" w:hAnsi="Palatino Linotype" w:cs="Calibri"/>
          <w:color w:val="333333"/>
          <w:spacing w:val="-3"/>
          <w:sz w:val="22"/>
          <w:szCs w:val="22"/>
          <w:lang w:val="es-ES_tradnl" w:eastAsia="es-ES" w:bidi="ar-SA"/>
        </w:rPr>
        <w:t xml:space="preserve"> Peregrinación y convivencia del alumnado de Religión en El Rocío.</w:t>
      </w:r>
    </w:p>
    <w:p w:rsidR="00916187" w:rsidRPr="0016639A" w:rsidRDefault="00916187" w:rsidP="00916187">
      <w:pPr>
        <w:pStyle w:val="LO-Normal"/>
        <w:tabs>
          <w:tab w:val="left" w:pos="-720"/>
        </w:tabs>
        <w:spacing w:line="300" w:lineRule="atLeast"/>
        <w:jc w:val="both"/>
        <w:rPr>
          <w:rFonts w:ascii="Palatino Linotype" w:eastAsia="Arial Unicode MS" w:hAnsi="Palatino Linotype" w:cs="Calibri"/>
          <w:bCs/>
          <w:color w:val="333333"/>
          <w:sz w:val="22"/>
          <w:szCs w:val="22"/>
          <w:lang w:val="es-ES_tradnl"/>
        </w:rPr>
      </w:pPr>
    </w:p>
    <w:p w:rsidR="00916187" w:rsidRPr="0016639A" w:rsidRDefault="00916187" w:rsidP="00916187">
      <w:pPr>
        <w:pStyle w:val="LO-Normal"/>
        <w:tabs>
          <w:tab w:val="left" w:pos="-720"/>
        </w:tabs>
        <w:spacing w:line="300" w:lineRule="atLeast"/>
        <w:jc w:val="both"/>
        <w:rPr>
          <w:rFonts w:ascii="Palatino Linotype" w:eastAsia="Arial Unicode MS" w:hAnsi="Palatino Linotype" w:cs="Arial Unicode MS"/>
          <w:color w:val="333333"/>
          <w:sz w:val="22"/>
          <w:szCs w:val="22"/>
          <w:lang w:val="es-ES_tradnl"/>
        </w:rPr>
      </w:pPr>
    </w:p>
    <w:p w:rsidR="00916187" w:rsidRPr="0016639A" w:rsidRDefault="00916187" w:rsidP="00916187">
      <w:pPr>
        <w:pStyle w:val="LO-Normal"/>
        <w:spacing w:line="255" w:lineRule="atLeast"/>
        <w:rPr>
          <w:rFonts w:ascii="Palatino Linotype" w:eastAsia="Arial Unicode MS" w:hAnsi="Palatino Linotype" w:cs="Arial Unicode MS"/>
          <w:b/>
          <w:bCs/>
          <w:color w:val="333333"/>
          <w:sz w:val="22"/>
          <w:szCs w:val="22"/>
          <w:lang w:val="es-ES_tradnl"/>
        </w:rPr>
      </w:pPr>
      <w:r w:rsidRPr="0016639A">
        <w:rPr>
          <w:rFonts w:ascii="Palatino Linotype" w:eastAsia="Arial Unicode MS" w:hAnsi="Palatino Linotype" w:cs="Arial Unicode MS"/>
          <w:b/>
          <w:bCs/>
          <w:color w:val="333333"/>
          <w:sz w:val="22"/>
          <w:szCs w:val="22"/>
          <w:lang w:val="es-ES_tradnl"/>
        </w:rPr>
        <w:t>Otras actividades fuera del aula:</w:t>
      </w:r>
    </w:p>
    <w:p w:rsidR="00916187" w:rsidRPr="0016639A" w:rsidRDefault="00916187" w:rsidP="00916187">
      <w:pPr>
        <w:pStyle w:val="LO-Normal"/>
        <w:spacing w:line="255" w:lineRule="atLeast"/>
        <w:rPr>
          <w:lang w:val="es-ES_tradnl"/>
        </w:rPr>
      </w:pPr>
      <w:r w:rsidRPr="0016639A">
        <w:rPr>
          <w:rFonts w:ascii="Palatino Linotype" w:eastAsia="Arial Unicode MS" w:hAnsi="Palatino Linotype" w:cs="Arial Unicode MS"/>
          <w:color w:val="333333"/>
          <w:sz w:val="22"/>
          <w:szCs w:val="22"/>
          <w:lang w:val="es-ES_tradnl"/>
        </w:rPr>
        <w:t>Participación en el programa de radio de la Cadena COPE “</w:t>
      </w:r>
      <w:r w:rsidRPr="0016639A">
        <w:rPr>
          <w:rFonts w:ascii="Palatino Linotype" w:eastAsia="Arial Unicode MS" w:hAnsi="Palatino Linotype" w:cs="Arial Unicode MS"/>
          <w:i/>
          <w:iCs/>
          <w:color w:val="333333"/>
          <w:sz w:val="22"/>
          <w:szCs w:val="22"/>
          <w:lang w:val="es-ES_tradnl"/>
        </w:rPr>
        <w:t>El Espejo</w:t>
      </w:r>
      <w:r w:rsidRPr="0016639A">
        <w:rPr>
          <w:rFonts w:ascii="Palatino Linotype" w:eastAsia="Arial Unicode MS" w:hAnsi="Palatino Linotype" w:cs="Arial Unicode MS"/>
          <w:color w:val="333333"/>
          <w:sz w:val="22"/>
          <w:szCs w:val="22"/>
          <w:lang w:val="es-ES_tradnl"/>
        </w:rPr>
        <w:t>” 18/12/2017</w:t>
      </w:r>
    </w:p>
    <w:p w:rsidR="00916187" w:rsidRPr="0016639A" w:rsidRDefault="00916187" w:rsidP="00916187">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Cantamos Villancicos por el centro Felicitación Navidad con Bachilleratos 19/12/2017</w:t>
      </w:r>
    </w:p>
    <w:p w:rsidR="00916187" w:rsidRPr="0016639A" w:rsidRDefault="00916187" w:rsidP="00916187">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Visita a la Casa de la Iglesia y Cáritas</w:t>
      </w:r>
    </w:p>
    <w:p w:rsidR="00916187" w:rsidRPr="0016639A" w:rsidRDefault="00916187" w:rsidP="00916187">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Visita a centros sociales</w:t>
      </w:r>
    </w:p>
    <w:p w:rsidR="00916187" w:rsidRPr="0016639A" w:rsidRDefault="00916187" w:rsidP="00916187">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Visita a la Pasión Viva de Cristo (Gibraleón)</w:t>
      </w:r>
    </w:p>
    <w:p w:rsidR="00916187" w:rsidRPr="0016639A" w:rsidRDefault="00916187" w:rsidP="00916187">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Visita a lugares del Patrimonio Religioso de la Diócesis</w:t>
      </w:r>
    </w:p>
    <w:p w:rsidR="00916187" w:rsidRPr="0016639A" w:rsidRDefault="00916187" w:rsidP="00916187">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Visita a exposiciones de arte religioso o representaciones teatrales</w:t>
      </w:r>
    </w:p>
    <w:p w:rsidR="00916187" w:rsidRPr="0016639A" w:rsidRDefault="00916187" w:rsidP="00916187">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Visita a Belenes artísticos</w:t>
      </w:r>
    </w:p>
    <w:p w:rsidR="00916187" w:rsidRPr="0016639A" w:rsidRDefault="00916187" w:rsidP="00916187">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Colaboración Banco de Alimentos</w:t>
      </w:r>
    </w:p>
    <w:p w:rsidR="00916187" w:rsidRPr="0016639A" w:rsidRDefault="00916187" w:rsidP="00916187">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 xml:space="preserve">Participación en el proyecto Escuela Espacio de Paz. </w:t>
      </w:r>
    </w:p>
    <w:p w:rsidR="00916187" w:rsidRPr="0016639A" w:rsidRDefault="00916187" w:rsidP="00916187">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 xml:space="preserve"> </w:t>
      </w:r>
    </w:p>
    <w:p w:rsidR="00916187" w:rsidRPr="0016639A" w:rsidRDefault="00916187" w:rsidP="00916187">
      <w:pPr>
        <w:shd w:val="clear" w:color="auto" w:fill="FFFFFF"/>
        <w:rPr>
          <w:rFonts w:ascii="Calibri" w:hAnsi="Calibri" w:cs="Calibri"/>
          <w:color w:val="5B9BD5"/>
          <w:sz w:val="22"/>
          <w:szCs w:val="22"/>
          <w:lang w:val="es-ES_tradnl" w:eastAsia="en-US" w:bidi="ar-SA"/>
        </w:rPr>
      </w:pPr>
      <w:r w:rsidRPr="0016639A">
        <w:rPr>
          <w:rFonts w:ascii="Calibri" w:hAnsi="Calibri" w:cs="Calibri"/>
          <w:color w:val="5B9BD5"/>
          <w:sz w:val="22"/>
          <w:szCs w:val="22"/>
          <w:lang w:val="es-ES_tradnl" w:eastAsia="en-US" w:bidi="ar-SA"/>
        </w:rPr>
        <w:t>ACTIVIDADES DENTRO DEL AULA</w:t>
      </w:r>
    </w:p>
    <w:p w:rsidR="00916187" w:rsidRPr="0016639A" w:rsidRDefault="00916187" w:rsidP="00916187">
      <w:pPr>
        <w:shd w:val="clear" w:color="auto" w:fill="FFFFFF"/>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 xml:space="preserve">Visita del Sr. Obispo dependiendo de su agenda </w:t>
      </w:r>
    </w:p>
    <w:p w:rsidR="00916187" w:rsidRPr="0016639A" w:rsidRDefault="00916187" w:rsidP="00916187">
      <w:pPr>
        <w:shd w:val="clear" w:color="auto" w:fill="FFFFFF"/>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 xml:space="preserve">Testimonios de vida cristiana: Misioneros, seminaristas, </w:t>
      </w:r>
      <w:proofErr w:type="spellStart"/>
      <w:r w:rsidRPr="0016639A">
        <w:rPr>
          <w:rFonts w:ascii="Palatino Linotype" w:eastAsia="Arial Unicode MS" w:hAnsi="Palatino Linotype" w:cs="Arial Unicode MS"/>
          <w:color w:val="333333"/>
          <w:sz w:val="22"/>
          <w:szCs w:val="22"/>
          <w:lang w:val="es-ES_tradnl"/>
        </w:rPr>
        <w:t>etc</w:t>
      </w:r>
      <w:proofErr w:type="spellEnd"/>
      <w:r w:rsidRPr="0016639A">
        <w:rPr>
          <w:rFonts w:ascii="Palatino Linotype" w:eastAsia="Arial Unicode MS" w:hAnsi="Palatino Linotype" w:cs="Arial Unicode MS"/>
          <w:color w:val="333333"/>
          <w:sz w:val="22"/>
          <w:szCs w:val="22"/>
          <w:lang w:val="es-ES_tradnl"/>
        </w:rPr>
        <w:t xml:space="preserve"> </w:t>
      </w:r>
    </w:p>
    <w:p w:rsidR="00916187" w:rsidRPr="0016639A" w:rsidRDefault="00916187" w:rsidP="00916187">
      <w:pPr>
        <w:shd w:val="clear" w:color="auto" w:fill="FFFFFF"/>
        <w:rPr>
          <w:rFonts w:ascii="Palatino Linotype" w:hAnsi="Palatino Linotype" w:cs="Arial Unicode MS"/>
          <w:color w:val="333333"/>
          <w:spacing w:val="-3"/>
          <w:sz w:val="22"/>
          <w:szCs w:val="22"/>
          <w:lang w:val="es-ES_tradnl"/>
        </w:rPr>
      </w:pPr>
      <w:r w:rsidRPr="0016639A">
        <w:rPr>
          <w:rFonts w:ascii="Palatino Linotype" w:eastAsia="Arial Unicode MS" w:hAnsi="Palatino Linotype" w:cs="Arial Unicode MS"/>
          <w:color w:val="333333"/>
          <w:spacing w:val="-3"/>
          <w:sz w:val="22"/>
          <w:szCs w:val="22"/>
          <w:lang w:val="es-ES_tradnl"/>
        </w:rPr>
        <w:t>Presentación de actividades de Pastoral Juvenil</w:t>
      </w:r>
    </w:p>
    <w:p w:rsidR="00916187" w:rsidRPr="0016639A" w:rsidRDefault="00916187" w:rsidP="00916187">
      <w:pPr>
        <w:pStyle w:val="LO-Normal"/>
        <w:tabs>
          <w:tab w:val="left" w:pos="-720"/>
        </w:tabs>
        <w:spacing w:line="300" w:lineRule="atLeast"/>
        <w:jc w:val="both"/>
        <w:rPr>
          <w:rFonts w:ascii="Palatino Linotype" w:hAnsi="Palatino Linotype" w:cs="Arial"/>
          <w:b/>
          <w:color w:val="66CCFF"/>
          <w:spacing w:val="-3"/>
          <w:sz w:val="22"/>
          <w:szCs w:val="22"/>
          <w:lang w:val="es-ES_tradnl"/>
        </w:rPr>
      </w:pPr>
    </w:p>
    <w:p w:rsidR="00916187" w:rsidRPr="0016639A" w:rsidRDefault="00916187" w:rsidP="00916187">
      <w:pPr>
        <w:pStyle w:val="LO-Normal"/>
        <w:tabs>
          <w:tab w:val="left" w:pos="-720"/>
        </w:tabs>
        <w:spacing w:line="300" w:lineRule="atLeast"/>
        <w:jc w:val="both"/>
        <w:rPr>
          <w:rFonts w:ascii="Palatino Linotype" w:hAnsi="Palatino Linotype" w:cs="Arial"/>
          <w:b/>
          <w:color w:val="66CCFF"/>
          <w:spacing w:val="-3"/>
          <w:sz w:val="22"/>
          <w:szCs w:val="22"/>
          <w:lang w:val="es-ES_tradnl"/>
        </w:rPr>
      </w:pPr>
    </w:p>
    <w:p w:rsidR="00916187" w:rsidRPr="0016639A" w:rsidRDefault="00916187" w:rsidP="00916187">
      <w:pPr>
        <w:pStyle w:val="LO-Normal"/>
        <w:tabs>
          <w:tab w:val="left" w:pos="-720"/>
        </w:tabs>
        <w:spacing w:line="300" w:lineRule="atLeast"/>
        <w:jc w:val="both"/>
        <w:rPr>
          <w:rFonts w:ascii="Palatino Linotype" w:hAnsi="Palatino Linotype" w:cs="Arial"/>
          <w:b/>
          <w:color w:val="66CCFF"/>
          <w:spacing w:val="-3"/>
          <w:sz w:val="22"/>
          <w:szCs w:val="22"/>
          <w:lang w:val="es-ES_tradnl"/>
        </w:rPr>
      </w:pPr>
    </w:p>
    <w:p w:rsidR="00916187" w:rsidRPr="0016639A" w:rsidRDefault="00916187" w:rsidP="00916187">
      <w:pPr>
        <w:pStyle w:val="LO-Normal"/>
        <w:tabs>
          <w:tab w:val="left" w:pos="-720"/>
        </w:tabs>
        <w:spacing w:line="300" w:lineRule="atLeast"/>
        <w:jc w:val="both"/>
        <w:rPr>
          <w:rFonts w:ascii="Palatino Linotype" w:hAnsi="Palatino Linotype" w:cs="Arial"/>
          <w:b/>
          <w:color w:val="66CCFF"/>
          <w:spacing w:val="-3"/>
          <w:sz w:val="22"/>
          <w:szCs w:val="22"/>
          <w:lang w:val="es-ES_tradnl"/>
        </w:rPr>
      </w:pPr>
    </w:p>
    <w:p w:rsidR="00916187" w:rsidRPr="0016639A" w:rsidRDefault="00916187" w:rsidP="00916187">
      <w:pPr>
        <w:pStyle w:val="LO-Normal"/>
        <w:tabs>
          <w:tab w:val="left" w:pos="-720"/>
        </w:tabs>
        <w:spacing w:line="300" w:lineRule="atLeast"/>
        <w:jc w:val="both"/>
        <w:rPr>
          <w:rFonts w:ascii="Palatino Linotype" w:hAnsi="Palatino Linotype" w:cs="Arial"/>
          <w:b/>
          <w:color w:val="66CCFF"/>
          <w:spacing w:val="-3"/>
          <w:sz w:val="22"/>
          <w:szCs w:val="22"/>
          <w:lang w:val="es-ES_tradnl"/>
        </w:rPr>
      </w:pPr>
    </w:p>
    <w:p w:rsidR="00916187" w:rsidRPr="0016639A" w:rsidRDefault="00916187" w:rsidP="00916187">
      <w:pPr>
        <w:pStyle w:val="LO-Normal"/>
        <w:tabs>
          <w:tab w:val="left" w:pos="-720"/>
        </w:tabs>
        <w:spacing w:line="300" w:lineRule="atLeast"/>
        <w:jc w:val="both"/>
        <w:rPr>
          <w:rFonts w:ascii="Palatino Linotype" w:hAnsi="Palatino Linotype" w:cs="Arial"/>
          <w:b/>
          <w:color w:val="66CCFF"/>
          <w:spacing w:val="-3"/>
          <w:sz w:val="22"/>
          <w:szCs w:val="22"/>
          <w:lang w:val="es-ES_tradnl"/>
        </w:rPr>
      </w:pPr>
    </w:p>
    <w:p w:rsidR="00916187" w:rsidRPr="0016639A" w:rsidRDefault="00916187" w:rsidP="00916187">
      <w:pPr>
        <w:pStyle w:val="LO-Normal"/>
        <w:tabs>
          <w:tab w:val="left" w:pos="-720"/>
        </w:tabs>
        <w:spacing w:line="360" w:lineRule="atLeast"/>
        <w:jc w:val="both"/>
        <w:rPr>
          <w:rFonts w:ascii="Palatino Linotype" w:eastAsia="Arial Unicode MS" w:hAnsi="Palatino Linotype" w:cs="Arial Unicode MS"/>
          <w:color w:val="333333"/>
          <w:spacing w:val="-3"/>
          <w:sz w:val="22"/>
          <w:szCs w:val="22"/>
          <w:lang w:val="es-ES_tradnl"/>
        </w:rPr>
      </w:pPr>
    </w:p>
    <w:p w:rsidR="00916187" w:rsidRPr="0016639A" w:rsidRDefault="00916187" w:rsidP="00916187">
      <w:pPr>
        <w:pStyle w:val="LO-Normal"/>
        <w:tabs>
          <w:tab w:val="left" w:pos="-720"/>
        </w:tabs>
        <w:spacing w:line="300" w:lineRule="atLeast"/>
        <w:jc w:val="both"/>
        <w:rPr>
          <w:rFonts w:ascii="Palatino Linotype" w:eastAsia="Arial Unicode MS" w:hAnsi="Palatino Linotype" w:cs="Arial Unicode MS"/>
          <w:color w:val="333333"/>
          <w:spacing w:val="-3"/>
          <w:sz w:val="22"/>
          <w:szCs w:val="22"/>
          <w:lang w:val="es-ES_tradnl"/>
        </w:rPr>
      </w:pPr>
    </w:p>
    <w:p w:rsidR="00916187" w:rsidRPr="0016639A" w:rsidRDefault="00916187" w:rsidP="00916187">
      <w:pPr>
        <w:pStyle w:val="LO-Normal"/>
        <w:tabs>
          <w:tab w:val="left" w:pos="-720"/>
        </w:tabs>
        <w:spacing w:line="300" w:lineRule="atLeast"/>
        <w:jc w:val="both"/>
        <w:rPr>
          <w:lang w:val="es-ES_tradnl"/>
        </w:rPr>
      </w:pPr>
    </w:p>
    <w:p w:rsidR="00916187" w:rsidRPr="005A0958" w:rsidRDefault="00916187" w:rsidP="005A0958">
      <w:pPr>
        <w:jc w:val="both"/>
        <w:rPr>
          <w:rFonts w:ascii="Palatino Linotype" w:eastAsia="Arial Unicode MS" w:hAnsi="Palatino Linotype" w:cs="Arial Unicode MS"/>
          <w:color w:val="000000"/>
          <w:spacing w:val="-3"/>
          <w:sz w:val="22"/>
          <w:szCs w:val="22"/>
          <w:lang w:val="es-ES_tradnl" w:eastAsia="es-ES" w:bidi="ar-SA"/>
        </w:rPr>
      </w:pPr>
    </w:p>
    <w:p w:rsidR="005A0958" w:rsidRPr="0016639A" w:rsidRDefault="005A0958" w:rsidP="005A0958">
      <w:pPr>
        <w:shd w:val="clear" w:color="auto" w:fill="FFFFFF"/>
        <w:tabs>
          <w:tab w:val="left" w:pos="0"/>
        </w:tabs>
        <w:ind w:left="57"/>
        <w:rPr>
          <w:rFonts w:ascii="Palatino Linotype" w:eastAsia="Arial Unicode MS" w:hAnsi="Palatino Linotype" w:cs="Arial Unicode MS"/>
          <w:color w:val="000000"/>
          <w:spacing w:val="-3"/>
          <w:sz w:val="22"/>
          <w:szCs w:val="22"/>
          <w:lang w:val="es-ES_tradnl" w:eastAsia="es-ES" w:bidi="ar-SA"/>
        </w:rPr>
      </w:pPr>
    </w:p>
    <w:p w:rsidR="005A0958" w:rsidRPr="0016639A" w:rsidRDefault="005A0958" w:rsidP="00974178">
      <w:pPr>
        <w:rPr>
          <w:rFonts w:ascii="Palatino Linotype" w:hAnsi="Palatino Linotype" w:cs="Calibri"/>
          <w:sz w:val="22"/>
          <w:szCs w:val="22"/>
          <w:lang w:val="es-ES_tradnl"/>
        </w:rPr>
      </w:pPr>
    </w:p>
    <w:sectPr w:rsidR="005A0958" w:rsidRPr="0016639A">
      <w:pgSz w:w="16838" w:h="11906" w:orient="landscape"/>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Architects Daughter">
    <w:panose1 w:val="00000000000000000000"/>
    <w:charset w:val="00"/>
    <w:family w:val="roman"/>
    <w:notTrueType/>
    <w:pitch w:val="default"/>
  </w:font>
  <w:font w:name="Arial Unicode MS">
    <w:altName w:val="Arial"/>
    <w:panose1 w:val="020B0604020202020204"/>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FC5"/>
    <w:multiLevelType w:val="multilevel"/>
    <w:tmpl w:val="FFCCE7BA"/>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17730B"/>
    <w:multiLevelType w:val="multilevel"/>
    <w:tmpl w:val="6A6E8C1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827382"/>
    <w:multiLevelType w:val="multilevel"/>
    <w:tmpl w:val="04A47738"/>
    <w:lvl w:ilvl="0">
      <w:start w:val="1"/>
      <w:numFmt w:val="decimal"/>
      <w:lvlText w:val="%1"/>
      <w:lvlJc w:val="left"/>
      <w:pPr>
        <w:tabs>
          <w:tab w:val="num" w:pos="375"/>
        </w:tabs>
        <w:ind w:left="375" w:hanging="375"/>
      </w:pPr>
    </w:lvl>
    <w:lvl w:ilvl="1">
      <w:start w:val="1"/>
      <w:numFmt w:val="decimal"/>
      <w:lvlText w:val="%1.%2"/>
      <w:lvlJc w:val="left"/>
      <w:pPr>
        <w:tabs>
          <w:tab w:val="num" w:pos="421"/>
        </w:tabs>
        <w:ind w:left="421" w:hanging="375"/>
      </w:pPr>
    </w:lvl>
    <w:lvl w:ilvl="2">
      <w:start w:val="1"/>
      <w:numFmt w:val="decimal"/>
      <w:lvlText w:val="%1.%2.%3"/>
      <w:lvlJc w:val="left"/>
      <w:pPr>
        <w:tabs>
          <w:tab w:val="num" w:pos="812"/>
        </w:tabs>
        <w:ind w:left="812" w:hanging="720"/>
      </w:pPr>
    </w:lvl>
    <w:lvl w:ilvl="3">
      <w:start w:val="1"/>
      <w:numFmt w:val="decimal"/>
      <w:lvlText w:val="%1.%2.%3.%4"/>
      <w:lvlJc w:val="left"/>
      <w:pPr>
        <w:tabs>
          <w:tab w:val="num" w:pos="1218"/>
        </w:tabs>
        <w:ind w:left="1218" w:hanging="1080"/>
      </w:pPr>
    </w:lvl>
    <w:lvl w:ilvl="4">
      <w:start w:val="1"/>
      <w:numFmt w:val="decimal"/>
      <w:lvlText w:val="%1.%2.%3.%4.%5"/>
      <w:lvlJc w:val="left"/>
      <w:pPr>
        <w:tabs>
          <w:tab w:val="num" w:pos="1264"/>
        </w:tabs>
        <w:ind w:left="1264" w:hanging="1080"/>
      </w:pPr>
    </w:lvl>
    <w:lvl w:ilvl="5">
      <w:start w:val="1"/>
      <w:numFmt w:val="decimal"/>
      <w:lvlText w:val="%1.%2.%3.%4.%5.%6"/>
      <w:lvlJc w:val="left"/>
      <w:pPr>
        <w:tabs>
          <w:tab w:val="num" w:pos="1670"/>
        </w:tabs>
        <w:ind w:left="1670" w:hanging="1440"/>
      </w:pPr>
    </w:lvl>
    <w:lvl w:ilvl="6">
      <w:start w:val="1"/>
      <w:numFmt w:val="decimal"/>
      <w:lvlText w:val="%1.%2.%3.%4.%5.%6.%7"/>
      <w:lvlJc w:val="left"/>
      <w:pPr>
        <w:tabs>
          <w:tab w:val="num" w:pos="1716"/>
        </w:tabs>
        <w:ind w:left="1716" w:hanging="1440"/>
      </w:pPr>
    </w:lvl>
    <w:lvl w:ilvl="7">
      <w:start w:val="1"/>
      <w:numFmt w:val="decimal"/>
      <w:lvlText w:val="%1.%2.%3.%4.%5.%6.%7.%8"/>
      <w:lvlJc w:val="left"/>
      <w:pPr>
        <w:tabs>
          <w:tab w:val="num" w:pos="2122"/>
        </w:tabs>
        <w:ind w:left="2122" w:hanging="1800"/>
      </w:pPr>
    </w:lvl>
    <w:lvl w:ilvl="8">
      <w:start w:val="1"/>
      <w:numFmt w:val="decimal"/>
      <w:lvlText w:val="%1.%2.%3.%4.%5.%6.%7.%8.%9"/>
      <w:lvlJc w:val="left"/>
      <w:pPr>
        <w:tabs>
          <w:tab w:val="num" w:pos="2168"/>
        </w:tabs>
        <w:ind w:left="2168" w:hanging="1800"/>
      </w:pPr>
    </w:lvl>
  </w:abstractNum>
  <w:abstractNum w:abstractNumId="3" w15:restartNumberingAfterBreak="0">
    <w:nsid w:val="142575C1"/>
    <w:multiLevelType w:val="multilevel"/>
    <w:tmpl w:val="9F866B88"/>
    <w:lvl w:ilvl="0">
      <w:start w:val="1"/>
      <w:numFmt w:val="decimal"/>
      <w:lvlText w:val="%1."/>
      <w:lvlJc w:val="left"/>
      <w:pPr>
        <w:tabs>
          <w:tab w:val="num" w:pos="720"/>
        </w:tabs>
        <w:ind w:left="720" w:hanging="360"/>
      </w:pPr>
    </w:lvl>
    <w:lvl w:ilvl="1">
      <w:start w:val="1"/>
      <w:numFmt w:val="decimal"/>
      <w:lvlText w:val="%1.%2"/>
      <w:lvlJc w:val="left"/>
      <w:pPr>
        <w:tabs>
          <w:tab w:val="num" w:pos="765"/>
        </w:tabs>
        <w:ind w:left="765" w:hanging="405"/>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4" w15:restartNumberingAfterBreak="0">
    <w:nsid w:val="16433531"/>
    <w:multiLevelType w:val="multilevel"/>
    <w:tmpl w:val="8C901D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84247F6"/>
    <w:multiLevelType w:val="multilevel"/>
    <w:tmpl w:val="F69EC0BA"/>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DC74F4"/>
    <w:multiLevelType w:val="multilevel"/>
    <w:tmpl w:val="22B61C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15:restartNumberingAfterBreak="0">
    <w:nsid w:val="27A0550F"/>
    <w:multiLevelType w:val="multilevel"/>
    <w:tmpl w:val="AF525040"/>
    <w:lvl w:ilvl="0">
      <w:start w:val="1"/>
      <w:numFmt w:val="bullet"/>
      <w:lvlText w:val=""/>
      <w:lvlJc w:val="left"/>
      <w:pPr>
        <w:tabs>
          <w:tab w:val="num" w:pos="720"/>
        </w:tabs>
        <w:ind w:left="720" w:hanging="360"/>
      </w:pPr>
      <w:rPr>
        <w:rFonts w:ascii="Symbol" w:hAnsi="Symbol" w:cs="Calibri"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7E65795"/>
    <w:multiLevelType w:val="multilevel"/>
    <w:tmpl w:val="4E0217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9" w15:restartNumberingAfterBreak="0">
    <w:nsid w:val="2B26100F"/>
    <w:multiLevelType w:val="multilevel"/>
    <w:tmpl w:val="A4E8F164"/>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B3F5899"/>
    <w:multiLevelType w:val="multilevel"/>
    <w:tmpl w:val="62A85E00"/>
    <w:lvl w:ilvl="0">
      <w:start w:val="1"/>
      <w:numFmt w:val="decimal"/>
      <w:suff w:val="nothing"/>
      <w:lvlText w:val="%1."/>
      <w:lvlJc w:val="left"/>
      <w:pPr>
        <w:ind w:left="0" w:firstLine="0"/>
      </w:p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11" w15:restartNumberingAfterBreak="0">
    <w:nsid w:val="2DB662A9"/>
    <w:multiLevelType w:val="multilevel"/>
    <w:tmpl w:val="8C84468E"/>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A976DB2"/>
    <w:multiLevelType w:val="multilevel"/>
    <w:tmpl w:val="41245244"/>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AD9564D"/>
    <w:multiLevelType w:val="multilevel"/>
    <w:tmpl w:val="2C7CE24E"/>
    <w:lvl w:ilvl="0">
      <w:start w:val="1"/>
      <w:numFmt w:val="decimal"/>
      <w:lvlText w:val="%1"/>
      <w:lvlJc w:val="left"/>
      <w:pPr>
        <w:tabs>
          <w:tab w:val="num" w:pos="645"/>
        </w:tabs>
        <w:ind w:left="645" w:hanging="645"/>
      </w:pPr>
      <w:rPr>
        <w:i w:val="0"/>
      </w:rPr>
    </w:lvl>
    <w:lvl w:ilvl="1">
      <w:start w:val="1"/>
      <w:numFmt w:val="decimal"/>
      <w:lvlText w:val="%1.%2"/>
      <w:lvlJc w:val="left"/>
      <w:pPr>
        <w:tabs>
          <w:tab w:val="num" w:pos="691"/>
        </w:tabs>
        <w:ind w:left="691" w:hanging="645"/>
      </w:pPr>
      <w:rPr>
        <w:rFonts w:ascii="Arial" w:hAnsi="Arial"/>
        <w:i w:val="0"/>
        <w:sz w:val="22"/>
      </w:rPr>
    </w:lvl>
    <w:lvl w:ilvl="2">
      <w:start w:val="1"/>
      <w:numFmt w:val="decimal"/>
      <w:lvlText w:val="%1.%2.%3"/>
      <w:lvlJc w:val="left"/>
      <w:pPr>
        <w:tabs>
          <w:tab w:val="num" w:pos="812"/>
        </w:tabs>
        <w:ind w:left="812" w:hanging="720"/>
      </w:pPr>
      <w:rPr>
        <w:i w:val="0"/>
      </w:rPr>
    </w:lvl>
    <w:lvl w:ilvl="3">
      <w:start w:val="1"/>
      <w:numFmt w:val="decimal"/>
      <w:lvlText w:val="%1.%2.%3.%4"/>
      <w:lvlJc w:val="left"/>
      <w:pPr>
        <w:tabs>
          <w:tab w:val="num" w:pos="1218"/>
        </w:tabs>
        <w:ind w:left="1218" w:hanging="1080"/>
      </w:pPr>
      <w:rPr>
        <w:i w:val="0"/>
      </w:rPr>
    </w:lvl>
    <w:lvl w:ilvl="4">
      <w:start w:val="1"/>
      <w:numFmt w:val="decimal"/>
      <w:lvlText w:val="%1.%2.%3.%4.%5"/>
      <w:lvlJc w:val="left"/>
      <w:pPr>
        <w:tabs>
          <w:tab w:val="num" w:pos="1264"/>
        </w:tabs>
        <w:ind w:left="1264" w:hanging="1080"/>
      </w:pPr>
      <w:rPr>
        <w:i w:val="0"/>
      </w:rPr>
    </w:lvl>
    <w:lvl w:ilvl="5">
      <w:start w:val="1"/>
      <w:numFmt w:val="decimal"/>
      <w:lvlText w:val="%1.%2.%3.%4.%5.%6"/>
      <w:lvlJc w:val="left"/>
      <w:pPr>
        <w:tabs>
          <w:tab w:val="num" w:pos="1670"/>
        </w:tabs>
        <w:ind w:left="1670" w:hanging="1440"/>
      </w:pPr>
      <w:rPr>
        <w:i w:val="0"/>
      </w:rPr>
    </w:lvl>
    <w:lvl w:ilvl="6">
      <w:start w:val="1"/>
      <w:numFmt w:val="decimal"/>
      <w:lvlText w:val="%1.%2.%3.%4.%5.%6.%7"/>
      <w:lvlJc w:val="left"/>
      <w:pPr>
        <w:tabs>
          <w:tab w:val="num" w:pos="1716"/>
        </w:tabs>
        <w:ind w:left="1716" w:hanging="1440"/>
      </w:pPr>
      <w:rPr>
        <w:i w:val="0"/>
      </w:rPr>
    </w:lvl>
    <w:lvl w:ilvl="7">
      <w:start w:val="1"/>
      <w:numFmt w:val="decimal"/>
      <w:lvlText w:val="%1.%2.%3.%4.%5.%6.%7.%8"/>
      <w:lvlJc w:val="left"/>
      <w:pPr>
        <w:tabs>
          <w:tab w:val="num" w:pos="2122"/>
        </w:tabs>
        <w:ind w:left="2122" w:hanging="1800"/>
      </w:pPr>
      <w:rPr>
        <w:i w:val="0"/>
      </w:rPr>
    </w:lvl>
    <w:lvl w:ilvl="8">
      <w:start w:val="1"/>
      <w:numFmt w:val="decimal"/>
      <w:lvlText w:val="%1.%2.%3.%4.%5.%6.%7.%8.%9"/>
      <w:lvlJc w:val="left"/>
      <w:pPr>
        <w:tabs>
          <w:tab w:val="num" w:pos="2168"/>
        </w:tabs>
        <w:ind w:left="2168" w:hanging="1800"/>
      </w:pPr>
      <w:rPr>
        <w:i w:val="0"/>
      </w:rPr>
    </w:lvl>
  </w:abstractNum>
  <w:abstractNum w:abstractNumId="14" w15:restartNumberingAfterBreak="0">
    <w:nsid w:val="48301D58"/>
    <w:multiLevelType w:val="multilevel"/>
    <w:tmpl w:val="EDFEED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5" w15:restartNumberingAfterBreak="0">
    <w:nsid w:val="48566229"/>
    <w:multiLevelType w:val="multilevel"/>
    <w:tmpl w:val="10E69D98"/>
    <w:lvl w:ilvl="0">
      <w:start w:val="1"/>
      <w:numFmt w:val="lowerLetter"/>
      <w:suff w:val="nothing"/>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77C6D93"/>
    <w:multiLevelType w:val="multilevel"/>
    <w:tmpl w:val="E3B8C8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7" w15:restartNumberingAfterBreak="0">
    <w:nsid w:val="5B396A48"/>
    <w:multiLevelType w:val="multilevel"/>
    <w:tmpl w:val="2FAAEFE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C347317"/>
    <w:multiLevelType w:val="multilevel"/>
    <w:tmpl w:val="F5960E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9" w15:restartNumberingAfterBreak="0">
    <w:nsid w:val="656C3245"/>
    <w:multiLevelType w:val="multilevel"/>
    <w:tmpl w:val="621E706A"/>
    <w:lvl w:ilvl="0">
      <w:start w:val="1"/>
      <w:numFmt w:val="bullet"/>
      <w:suff w:val="nothing"/>
      <w:lvlText w:val=""/>
      <w:lvlJc w:val="left"/>
      <w:pPr>
        <w:ind w:left="0" w:firstLine="0"/>
      </w:pPr>
      <w:rPr>
        <w:rFonts w:ascii="Symbol" w:hAnsi="Symbol" w:cs="OpenSymbol" w:hint="default"/>
        <w:sz w:val="22"/>
      </w:r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20" w15:restartNumberingAfterBreak="0">
    <w:nsid w:val="65DF6E67"/>
    <w:multiLevelType w:val="hybridMultilevel"/>
    <w:tmpl w:val="CC52F43C"/>
    <w:lvl w:ilvl="0" w:tplc="F5288BB2">
      <w:start w:val="1"/>
      <w:numFmt w:val="lowerRoman"/>
      <w:lvlText w:val="%1)"/>
      <w:lvlJc w:val="left"/>
      <w:pPr>
        <w:ind w:left="1080" w:hanging="720"/>
      </w:pPr>
      <w:rPr>
        <w:rFonts w:eastAsia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DEF2F77"/>
    <w:multiLevelType w:val="multilevel"/>
    <w:tmpl w:val="2336569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8"/>
  </w:num>
  <w:num w:numId="2">
    <w:abstractNumId w:val="19"/>
  </w:num>
  <w:num w:numId="3">
    <w:abstractNumId w:val="0"/>
  </w:num>
  <w:num w:numId="4">
    <w:abstractNumId w:val="12"/>
  </w:num>
  <w:num w:numId="5">
    <w:abstractNumId w:val="11"/>
  </w:num>
  <w:num w:numId="6">
    <w:abstractNumId w:val="5"/>
  </w:num>
  <w:num w:numId="7">
    <w:abstractNumId w:val="7"/>
  </w:num>
  <w:num w:numId="8">
    <w:abstractNumId w:val="6"/>
  </w:num>
  <w:num w:numId="9">
    <w:abstractNumId w:val="13"/>
  </w:num>
  <w:num w:numId="10">
    <w:abstractNumId w:val="14"/>
  </w:num>
  <w:num w:numId="11">
    <w:abstractNumId w:val="2"/>
  </w:num>
  <w:num w:numId="12">
    <w:abstractNumId w:val="3"/>
  </w:num>
  <w:num w:numId="13">
    <w:abstractNumId w:val="16"/>
  </w:num>
  <w:num w:numId="14">
    <w:abstractNumId w:val="4"/>
  </w:num>
  <w:num w:numId="15">
    <w:abstractNumId w:val="8"/>
  </w:num>
  <w:num w:numId="16">
    <w:abstractNumId w:val="15"/>
  </w:num>
  <w:num w:numId="17">
    <w:abstractNumId w:val="10"/>
  </w:num>
  <w:num w:numId="18">
    <w:abstractNumId w:val="21"/>
  </w:num>
  <w:num w:numId="19">
    <w:abstractNumId w:val="20"/>
  </w:num>
  <w:num w:numId="20">
    <w:abstractNumId w:val="1"/>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2"/>
  </w:compat>
  <w:rsids>
    <w:rsidRoot w:val="007357B8"/>
    <w:rsid w:val="001528BB"/>
    <w:rsid w:val="001A2FB0"/>
    <w:rsid w:val="001B630E"/>
    <w:rsid w:val="00234560"/>
    <w:rsid w:val="002F0B0C"/>
    <w:rsid w:val="003D674D"/>
    <w:rsid w:val="004E46EA"/>
    <w:rsid w:val="00557A96"/>
    <w:rsid w:val="005A0958"/>
    <w:rsid w:val="006F480C"/>
    <w:rsid w:val="007330E3"/>
    <w:rsid w:val="007357B8"/>
    <w:rsid w:val="00842C3D"/>
    <w:rsid w:val="00916187"/>
    <w:rsid w:val="00974178"/>
    <w:rsid w:val="009B06E8"/>
    <w:rsid w:val="00BF1644"/>
    <w:rsid w:val="00EF69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98970B"/>
  <w15:docId w15:val="{86CDC70A-69DB-4BBA-815B-81F25E8E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tulo1">
    <w:name w:val="heading 1"/>
    <w:basedOn w:val="Normal"/>
    <w:next w:val="Normal"/>
    <w:link w:val="Ttulo1Car"/>
    <w:qFormat/>
    <w:rsid w:val="001528BB"/>
    <w:pPr>
      <w:keepNext/>
      <w:keepLines/>
      <w:overflowPunct w:val="0"/>
      <w:spacing w:after="60"/>
      <w:outlineLvl w:val="0"/>
    </w:pPr>
    <w:rPr>
      <w:rFonts w:ascii="Calibri" w:hAnsi="Calibri"/>
      <w:color w:val="5B9BD5"/>
      <w:szCs w:val="3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400">
    <w:name w:val="ListLabel 400"/>
    <w:qFormat/>
    <w:rPr>
      <w:rFonts w:ascii="Book Antiqua" w:hAnsi="Book Antiqua" w:cs="Calibri"/>
      <w:b/>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18">
    <w:name w:val="ListLabel 418"/>
    <w:qFormat/>
    <w:rPr>
      <w:rFonts w:ascii="Arial" w:hAnsi="Arial"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EnlacedeInternet">
    <w:name w:val="Enlace de Internet"/>
    <w:uiPriority w:val="99"/>
    <w:qFormat/>
    <w:rPr>
      <w:color w:val="000080"/>
      <w:u w:val="single"/>
    </w:rPr>
  </w:style>
  <w:style w:type="character" w:customStyle="1" w:styleId="EnlacedeInternetyavisitado">
    <w:name w:val="Enlace de Internet ya visitado"/>
    <w:qFormat/>
    <w:rPr>
      <w:color w:val="800000"/>
      <w:u w:val="single"/>
    </w:rPr>
  </w:style>
  <w:style w:type="character" w:customStyle="1" w:styleId="ListLabel427">
    <w:name w:val="ListLabel 427"/>
    <w:qFormat/>
    <w:rPr>
      <w:rFonts w:ascii="Arial" w:hAnsi="Arial" w:cs="Calibri"/>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OpenSymbol"/>
      <w:sz w:val="22"/>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09">
    <w:name w:val="ListLabel 409"/>
    <w:qFormat/>
    <w:rPr>
      <w:i w:val="0"/>
    </w:rPr>
  </w:style>
  <w:style w:type="character" w:customStyle="1" w:styleId="ListLabel410">
    <w:name w:val="ListLabel 410"/>
    <w:qFormat/>
    <w:rPr>
      <w:rFonts w:ascii="Book Antiqua" w:hAnsi="Book Antiqua"/>
      <w:i w:val="0"/>
    </w:rPr>
  </w:style>
  <w:style w:type="character" w:customStyle="1" w:styleId="ListLabel411">
    <w:name w:val="ListLabel 411"/>
    <w:qFormat/>
    <w:rPr>
      <w:i w:val="0"/>
    </w:rPr>
  </w:style>
  <w:style w:type="character" w:customStyle="1" w:styleId="ListLabel412">
    <w:name w:val="ListLabel 412"/>
    <w:qFormat/>
    <w:rPr>
      <w:i w:val="0"/>
    </w:rPr>
  </w:style>
  <w:style w:type="character" w:customStyle="1" w:styleId="ListLabel413">
    <w:name w:val="ListLabel 413"/>
    <w:qFormat/>
    <w:rPr>
      <w:i w:val="0"/>
    </w:rPr>
  </w:style>
  <w:style w:type="character" w:customStyle="1" w:styleId="ListLabel414">
    <w:name w:val="ListLabel 414"/>
    <w:qFormat/>
    <w:rPr>
      <w:i w:val="0"/>
    </w:rPr>
  </w:style>
  <w:style w:type="character" w:customStyle="1" w:styleId="ListLabel415">
    <w:name w:val="ListLabel 415"/>
    <w:qFormat/>
    <w:rPr>
      <w:i w:val="0"/>
    </w:rPr>
  </w:style>
  <w:style w:type="character" w:customStyle="1" w:styleId="ListLabel416">
    <w:name w:val="ListLabel 416"/>
    <w:qFormat/>
    <w:rPr>
      <w:i w:val="0"/>
    </w:rPr>
  </w:style>
  <w:style w:type="character" w:customStyle="1" w:styleId="ListLabel417">
    <w:name w:val="ListLabel 417"/>
    <w:qFormat/>
    <w:rPr>
      <w:i w:val="0"/>
    </w:rPr>
  </w:style>
  <w:style w:type="character" w:customStyle="1" w:styleId="ListLabel445">
    <w:name w:val="ListLabel 445"/>
    <w:qFormat/>
    <w:rPr>
      <w:rFonts w:cs="OpenSymbol"/>
      <w:sz w:val="22"/>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ascii="Arial" w:hAnsi="Arial" w:cs="Calibri"/>
      <w:b/>
      <w:sz w:val="22"/>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i w:val="0"/>
    </w:rPr>
  </w:style>
  <w:style w:type="character" w:customStyle="1" w:styleId="ListLabel464">
    <w:name w:val="ListLabel 464"/>
    <w:qFormat/>
    <w:rPr>
      <w:rFonts w:ascii="Arial" w:hAnsi="Arial"/>
      <w:i w:val="0"/>
      <w:sz w:val="22"/>
    </w:rPr>
  </w:style>
  <w:style w:type="character" w:customStyle="1" w:styleId="ListLabel465">
    <w:name w:val="ListLabel 465"/>
    <w:qFormat/>
    <w:rPr>
      <w:i w:val="0"/>
    </w:rPr>
  </w:style>
  <w:style w:type="character" w:customStyle="1" w:styleId="ListLabel466">
    <w:name w:val="ListLabel 466"/>
    <w:qFormat/>
    <w:rPr>
      <w:i w:val="0"/>
    </w:rPr>
  </w:style>
  <w:style w:type="character" w:customStyle="1" w:styleId="ListLabel467">
    <w:name w:val="ListLabel 467"/>
    <w:qFormat/>
    <w:rPr>
      <w:i w:val="0"/>
    </w:rPr>
  </w:style>
  <w:style w:type="character" w:customStyle="1" w:styleId="ListLabel468">
    <w:name w:val="ListLabel 468"/>
    <w:qFormat/>
    <w:rPr>
      <w:i w:val="0"/>
    </w:rPr>
  </w:style>
  <w:style w:type="character" w:customStyle="1" w:styleId="ListLabel469">
    <w:name w:val="ListLabel 469"/>
    <w:qFormat/>
    <w:rPr>
      <w:i w:val="0"/>
    </w:rPr>
  </w:style>
  <w:style w:type="character" w:customStyle="1" w:styleId="ListLabel470">
    <w:name w:val="ListLabel 470"/>
    <w:qFormat/>
    <w:rPr>
      <w:i w:val="0"/>
    </w:rPr>
  </w:style>
  <w:style w:type="character" w:customStyle="1" w:styleId="ListLabel471">
    <w:name w:val="ListLabel 471"/>
    <w:qFormat/>
    <w:rPr>
      <w:i w:val="0"/>
    </w:rPr>
  </w:style>
  <w:style w:type="character" w:customStyle="1" w:styleId="ListLabel472">
    <w:name w:val="ListLabel 472"/>
    <w:qFormat/>
    <w:rPr>
      <w:rFonts w:cs="OpenSymbol"/>
      <w:sz w:val="22"/>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ascii="Arial" w:hAnsi="Arial" w:cs="Calibri"/>
      <w:b/>
      <w:sz w:val="22"/>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i w:val="0"/>
    </w:rPr>
  </w:style>
  <w:style w:type="character" w:customStyle="1" w:styleId="ListLabel491">
    <w:name w:val="ListLabel 491"/>
    <w:qFormat/>
    <w:rPr>
      <w:rFonts w:ascii="Arial" w:hAnsi="Arial"/>
      <w:i w:val="0"/>
      <w:sz w:val="22"/>
    </w:rPr>
  </w:style>
  <w:style w:type="character" w:customStyle="1" w:styleId="ListLabel492">
    <w:name w:val="ListLabel 492"/>
    <w:qFormat/>
    <w:rPr>
      <w:i w:val="0"/>
    </w:rPr>
  </w:style>
  <w:style w:type="character" w:customStyle="1" w:styleId="ListLabel493">
    <w:name w:val="ListLabel 493"/>
    <w:qFormat/>
    <w:rPr>
      <w:i w:val="0"/>
    </w:rPr>
  </w:style>
  <w:style w:type="character" w:customStyle="1" w:styleId="ListLabel494">
    <w:name w:val="ListLabel 494"/>
    <w:qFormat/>
    <w:rPr>
      <w:i w:val="0"/>
    </w:rPr>
  </w:style>
  <w:style w:type="character" w:customStyle="1" w:styleId="ListLabel495">
    <w:name w:val="ListLabel 495"/>
    <w:qFormat/>
    <w:rPr>
      <w:i w:val="0"/>
    </w:rPr>
  </w:style>
  <w:style w:type="character" w:customStyle="1" w:styleId="ListLabel496">
    <w:name w:val="ListLabel 496"/>
    <w:qFormat/>
    <w:rPr>
      <w:i w:val="0"/>
    </w:rPr>
  </w:style>
  <w:style w:type="character" w:customStyle="1" w:styleId="ListLabel497">
    <w:name w:val="ListLabel 497"/>
    <w:qFormat/>
    <w:rPr>
      <w:i w:val="0"/>
    </w:rPr>
  </w:style>
  <w:style w:type="character" w:customStyle="1" w:styleId="ListLabel498">
    <w:name w:val="ListLabel 498"/>
    <w:qFormat/>
    <w:rPr>
      <w:i w:val="0"/>
    </w:rPr>
  </w:style>
  <w:style w:type="paragraph" w:styleId="Encabezado">
    <w:name w:val="header"/>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Prrafodelista1">
    <w:name w:val="Párrafo de lista1"/>
    <w:basedOn w:val="Normal"/>
    <w:qFormat/>
    <w:pPr>
      <w:shd w:val="clear" w:color="auto" w:fill="FFFFFF"/>
      <w:ind w:left="720"/>
    </w:pPr>
  </w:style>
  <w:style w:type="paragraph" w:styleId="Prrafodelista">
    <w:name w:val="List Paragraph"/>
    <w:basedOn w:val="Normal"/>
    <w:qFormat/>
    <w:pPr>
      <w:shd w:val="clear" w:color="auto" w:fill="FFFFFF"/>
      <w:ind w:left="720"/>
    </w:pPr>
  </w:style>
  <w:style w:type="paragraph" w:customStyle="1" w:styleId="LO-Normal">
    <w:name w:val="LO-Normal"/>
    <w:qFormat/>
    <w:pPr>
      <w:keepNext/>
      <w:widowControl w:val="0"/>
      <w:shd w:val="clear" w:color="auto" w:fill="FFFFFF"/>
      <w:suppressAutoHyphens/>
      <w:textAlignment w:val="baseline"/>
    </w:pPr>
    <w:rPr>
      <w:rFonts w:ascii="Times New Roman" w:eastAsia="SimSun" w:hAnsi="Times New Roman" w:cs="Mangal"/>
      <w:color w:val="00000A"/>
      <w:sz w:val="24"/>
      <w:lang w:eastAsia="es-ES" w:bidi="ar-SA"/>
    </w:rPr>
  </w:style>
  <w:style w:type="table" w:styleId="Tablaconcuadrcula">
    <w:name w:val="Table Grid"/>
    <w:basedOn w:val="Tablanormal"/>
    <w:uiPriority w:val="39"/>
    <w:rsid w:val="001B630E"/>
    <w:rPr>
      <w:rFonts w:ascii="Calibri" w:eastAsia="SimSun" w:hAnsi="Calibri" w:cs="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528BB"/>
    <w:rPr>
      <w:rFonts w:ascii="Calibri" w:hAnsi="Calibri"/>
      <w:color w:val="5B9BD5"/>
      <w:sz w:val="24"/>
      <w:szCs w:val="32"/>
      <w:lang w:val="en-US" w:eastAsia="en-US" w:bidi="ar-SA"/>
    </w:rPr>
  </w:style>
  <w:style w:type="paragraph" w:customStyle="1" w:styleId="Contenidodelmarco">
    <w:name w:val="Contenido del marco"/>
    <w:basedOn w:val="Normal"/>
    <w:qFormat/>
    <w:rsid w:val="001528BB"/>
    <w:pPr>
      <w:overflowPunct w:val="0"/>
    </w:pPr>
    <w:rPr>
      <w:rFonts w:ascii="Calibri" w:eastAsia="Calibri" w:hAnsi="Calibri"/>
      <w:lang w:val="en-US" w:eastAsia="en-US" w:bidi="ar-SA"/>
    </w:rPr>
  </w:style>
  <w:style w:type="paragraph" w:customStyle="1" w:styleId="contenidodelatabla">
    <w:name w:val="contenidodelatabla"/>
    <w:basedOn w:val="Normal"/>
    <w:qFormat/>
    <w:rsid w:val="007330E3"/>
    <w:pPr>
      <w:keepNext/>
      <w:overflowPunct w:val="0"/>
      <w:spacing w:before="280" w:after="280"/>
    </w:pPr>
    <w:rPr>
      <w:rFonts w:ascii="Times New Roman" w:eastAsia="Times New Roman" w:hAnsi="Times New Roman" w:cs="Times New Roman"/>
      <w:lang w:eastAsia="es-ES" w:bidi="ar-SA"/>
    </w:rPr>
  </w:style>
  <w:style w:type="paragraph" w:customStyle="1" w:styleId="Contenidodelatabla0">
    <w:name w:val="Contenido de la tabla"/>
    <w:basedOn w:val="Normal"/>
    <w:qFormat/>
    <w:rsid w:val="00974178"/>
    <w:pPr>
      <w:suppressLineNumbers/>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royectoludere.es/" TargetMode="External"/><Relationship Id="rId13" Type="http://schemas.openxmlformats.org/officeDocument/2006/relationships/hyperlink" Target="https://proyecto-ludere-bachillerato-2.jimdofree.com/" TargetMode="External"/><Relationship Id="rId18" Type="http://schemas.openxmlformats.org/officeDocument/2006/relationships/hyperlink" Target="http://adonaiemaus.blogspot.com.es/" TargetMode="External"/><Relationship Id="rId26" Type="http://schemas.openxmlformats.org/officeDocument/2006/relationships/hyperlink" Target="https://www.youtube.com/watch?v=xQ_rbKMOzag" TargetMode="External"/><Relationship Id="rId3" Type="http://schemas.openxmlformats.org/officeDocument/2006/relationships/styles" Target="styles.xml"/><Relationship Id="rId21" Type="http://schemas.openxmlformats.org/officeDocument/2006/relationships/hyperlink" Target="https://www.youtube.com/watch?v=us9IiZ6LoLM" TargetMode="External"/><Relationship Id="rId7" Type="http://schemas.openxmlformats.org/officeDocument/2006/relationships/hyperlink" Target="https://expofe.jimdo.com/" TargetMode="External"/><Relationship Id="rId12" Type="http://schemas.openxmlformats.org/officeDocument/2006/relationships/hyperlink" Target="https://sayijucosi.jimdo.com/" TargetMode="External"/><Relationship Id="rId17" Type="http://schemas.openxmlformats.org/officeDocument/2006/relationships/hyperlink" Target="https://palezijudi.jimdo.com/" TargetMode="External"/><Relationship Id="rId25" Type="http://schemas.openxmlformats.org/officeDocument/2006/relationships/hyperlink" Target="https://www.youtube.com/watch?v=gDyNPNBfNSQ" TargetMode="External"/><Relationship Id="rId2" Type="http://schemas.openxmlformats.org/officeDocument/2006/relationships/numbering" Target="numbering.xml"/><Relationship Id="rId16" Type="http://schemas.openxmlformats.org/officeDocument/2006/relationships/hyperlink" Target="https://expofe.jimdo.com/" TargetMode="External"/><Relationship Id="rId20" Type="http://schemas.openxmlformats.org/officeDocument/2006/relationships/hyperlink" Target="https://proyecto-ludere-bachillerato-2.jimdofre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royectoludere.es/" TargetMode="External"/><Relationship Id="rId11" Type="http://schemas.openxmlformats.org/officeDocument/2006/relationships/hyperlink" Target="https://proyecto-ludere-bachillerato-1.jimdofree.com/" TargetMode="External"/><Relationship Id="rId24" Type="http://schemas.openxmlformats.org/officeDocument/2006/relationships/hyperlink" Target="https://www.youtube.com/watch?v=7ae0tzVo8Fw" TargetMode="External"/><Relationship Id="rId5" Type="http://schemas.openxmlformats.org/officeDocument/2006/relationships/webSettings" Target="webSettings.xml"/><Relationship Id="rId15" Type="http://schemas.openxmlformats.org/officeDocument/2006/relationships/hyperlink" Target="http://mehalovira.jimdo.com/" TargetMode="External"/><Relationship Id="rId23" Type="http://schemas.openxmlformats.org/officeDocument/2006/relationships/hyperlink" Target="https://www.youtube.com/watch?v=gwmFszGS-X0" TargetMode="External"/><Relationship Id="rId28" Type="http://schemas.openxmlformats.org/officeDocument/2006/relationships/hyperlink" Target="https://www.youtube.com/watch?v=dfKpT1lUC3Y" TargetMode="External"/><Relationship Id="rId10" Type="http://schemas.openxmlformats.org/officeDocument/2006/relationships/hyperlink" Target="https://proyecto-ludere-bachillerato-1.jimdofree.com/" TargetMode="External"/><Relationship Id="rId19" Type="http://schemas.openxmlformats.org/officeDocument/2006/relationships/hyperlink" Target="https://proyecto-ludere-bachillerato-2.jimdofree.com/" TargetMode="External"/><Relationship Id="rId4" Type="http://schemas.openxmlformats.org/officeDocument/2006/relationships/settings" Target="settings.xml"/><Relationship Id="rId9" Type="http://schemas.openxmlformats.org/officeDocument/2006/relationships/hyperlink" Target="http://wexenevati.jimdo.com/" TargetMode="External"/><Relationship Id="rId14" Type="http://schemas.openxmlformats.org/officeDocument/2006/relationships/hyperlink" Target="https://proyecto-ludere-bachillerato-2.jimdofree.com/" TargetMode="External"/><Relationship Id="rId22" Type="http://schemas.openxmlformats.org/officeDocument/2006/relationships/hyperlink" Target="https://www.youtube.com/watch?v=looUBhyZtOs" TargetMode="External"/><Relationship Id="rId27" Type="http://schemas.openxmlformats.org/officeDocument/2006/relationships/hyperlink" Target="https://www.youtube.com/watch?v=i07qz_6Mk7g"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605F5-C9E5-499C-8FA3-97AB7DE4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18</Pages>
  <Words>6077</Words>
  <Characters>33429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 Ignacio Robledano Orta</cp:lastModifiedBy>
  <cp:revision>16</cp:revision>
  <cp:lastPrinted>2019-10-24T10:11:00Z</cp:lastPrinted>
  <dcterms:created xsi:type="dcterms:W3CDTF">2018-10-08T13:21:00Z</dcterms:created>
  <dcterms:modified xsi:type="dcterms:W3CDTF">2020-10-22T10:20:00Z</dcterms:modified>
  <dc:language>es-ES</dc:language>
</cp:coreProperties>
</file>