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0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1695"/>
        <w:gridCol w:w="2141"/>
        <w:gridCol w:w="2064"/>
        <w:gridCol w:w="2239"/>
        <w:gridCol w:w="3411"/>
      </w:tblGrid>
      <w:tr w:rsidR="00035386">
        <w:tblPrEx>
          <w:tblCellMar>
            <w:top w:w="0" w:type="dxa"/>
            <w:bottom w:w="0" w:type="dxa"/>
          </w:tblCellMar>
        </w:tblPrEx>
        <w:tc>
          <w:tcPr>
            <w:tcW w:w="141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35386" w:rsidRDefault="00DB68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PRIMERO DE ESO</w:t>
            </w:r>
          </w:p>
        </w:tc>
      </w:tr>
      <w:tr w:rsidR="00035386">
        <w:tblPrEx>
          <w:tblCellMar>
            <w:top w:w="0" w:type="dxa"/>
            <w:bottom w:w="0" w:type="dxa"/>
          </w:tblCellMar>
        </w:tblPrEx>
        <w:tc>
          <w:tcPr>
            <w:tcW w:w="141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DB6819">
            <w:pPr>
              <w:pStyle w:val="TableContents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BLOQUE 1. EL SENTIDO RELIGIOSO DEL HOMBRE</w:t>
            </w:r>
          </w:p>
        </w:tc>
      </w:tr>
      <w:tr w:rsidR="00035386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35386" w:rsidRDefault="00DB68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OBJETIVOS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35386" w:rsidRDefault="00DB68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CONTENIDO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35386" w:rsidRDefault="00DB68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CRITERIO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35386" w:rsidRDefault="00DB68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COMPETENCIA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35386" w:rsidRDefault="00DB68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ESTÁNDAR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35386" w:rsidRDefault="00DB68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ESTRATEGIA METODOLÓGICA</w:t>
            </w:r>
          </w:p>
        </w:tc>
      </w:tr>
      <w:tr w:rsidR="00035386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DB6819">
            <w:pPr>
              <w:pStyle w:val="Prrafodelista1"/>
              <w:ind w:left="10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Fortalecer sus capacidades afectivas en todos </w:t>
            </w:r>
            <w:r>
              <w:rPr>
                <w:rFonts w:ascii="Arial" w:hAnsi="Arial" w:cs="Arial"/>
                <w:sz w:val="22"/>
                <w:szCs w:val="22"/>
              </w:rPr>
              <w:t>los ámbitos de la personalidad y en sus relaciones con los demás, así como rechazar la violencia, los prejuicios de cualquier tipo, los comportamientos sexistas y resolver pacíficamente los conflictos.</w:t>
            </w:r>
          </w:p>
          <w:p w:rsidR="00035386" w:rsidRDefault="00035386">
            <w:pPr>
              <w:pStyle w:val="Prrafodelista1"/>
              <w:ind w:left="1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DB6819">
            <w:pPr>
              <w:pStyle w:val="Prrafodelista1"/>
              <w:ind w:left="10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f) Concebir el conocimiento científico como un saber</w:t>
            </w:r>
            <w:r>
              <w:rPr>
                <w:rFonts w:ascii="Arial" w:hAnsi="Arial" w:cs="Arial"/>
                <w:sz w:val="22"/>
                <w:szCs w:val="22"/>
              </w:rPr>
              <w:t xml:space="preserve"> integrado, que se estructura en distintas disciplinas, así como conocer y aplicar los métodos para identificar los problemas en los diversos campos del conocimiento y de la experiencia.</w:t>
            </w: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DB6819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La realidad creada y los </w:t>
            </w:r>
            <w:r>
              <w:rPr>
                <w:rFonts w:ascii="Arial" w:hAnsi="Arial" w:cs="Arial"/>
                <w:sz w:val="22"/>
                <w:szCs w:val="22"/>
              </w:rPr>
              <w:t>acontecimientos son signos de Dios.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DB6819">
            <w:pPr>
              <w:pStyle w:val="TableContents"/>
              <w:ind w:hanging="363"/>
            </w:pPr>
            <w:r>
              <w:rPr>
                <w:rFonts w:ascii="Arial" w:hAnsi="Arial" w:cs="Arial"/>
                <w:sz w:val="22"/>
                <w:szCs w:val="22"/>
              </w:rPr>
              <w:t>1.1 Reconocer y valorar que la realidad es don de Dios</w:t>
            </w:r>
          </w:p>
          <w:p w:rsidR="00035386" w:rsidRDefault="00035386">
            <w:pPr>
              <w:pStyle w:val="TableContents"/>
              <w:ind w:hanging="363"/>
            </w:pPr>
          </w:p>
          <w:p w:rsidR="00035386" w:rsidRDefault="00035386">
            <w:pPr>
              <w:pStyle w:val="TableContents"/>
              <w:ind w:hanging="363"/>
            </w:pPr>
          </w:p>
          <w:p w:rsidR="00035386" w:rsidRDefault="00035386">
            <w:pPr>
              <w:pStyle w:val="TableContents"/>
              <w:ind w:hanging="363"/>
            </w:pPr>
          </w:p>
          <w:p w:rsidR="00035386" w:rsidRDefault="00035386">
            <w:pPr>
              <w:pStyle w:val="TableContents"/>
              <w:ind w:hanging="363"/>
            </w:pPr>
          </w:p>
          <w:p w:rsidR="00035386" w:rsidRDefault="00035386">
            <w:pPr>
              <w:pStyle w:val="TableContents"/>
              <w:ind w:hanging="363"/>
            </w:pPr>
          </w:p>
          <w:p w:rsidR="00035386" w:rsidRDefault="00035386">
            <w:pPr>
              <w:pStyle w:val="TableContents"/>
              <w:ind w:hanging="363"/>
            </w:pPr>
          </w:p>
          <w:p w:rsidR="00035386" w:rsidRDefault="00035386">
            <w:pPr>
              <w:pStyle w:val="TableContents"/>
              <w:ind w:hanging="363"/>
            </w:pPr>
          </w:p>
          <w:p w:rsidR="00035386" w:rsidRDefault="00035386">
            <w:pPr>
              <w:pStyle w:val="TableContents"/>
              <w:ind w:hanging="363"/>
            </w:pPr>
          </w:p>
          <w:p w:rsidR="00035386" w:rsidRDefault="00035386">
            <w:pPr>
              <w:pStyle w:val="TableContents"/>
              <w:ind w:hanging="363"/>
            </w:pPr>
          </w:p>
          <w:p w:rsidR="00035386" w:rsidRDefault="00DB6819">
            <w:pPr>
              <w:pStyle w:val="TableContents"/>
              <w:numPr>
                <w:ilvl w:val="0"/>
                <w:numId w:val="1"/>
              </w:numPr>
              <w:ind w:left="0" w:hanging="363"/>
            </w:pPr>
            <w:r>
              <w:rPr>
                <w:rFonts w:ascii="Arial" w:hAnsi="Arial" w:cs="Arial"/>
                <w:sz w:val="22"/>
                <w:szCs w:val="22"/>
              </w:rPr>
              <w:t>1.2 Identificar el origen divino de la realidad</w:t>
            </w:r>
          </w:p>
          <w:p w:rsidR="00035386" w:rsidRDefault="00035386">
            <w:pPr>
              <w:pStyle w:val="TableContents"/>
              <w:ind w:hanging="363"/>
            </w:pPr>
          </w:p>
          <w:p w:rsidR="00035386" w:rsidRDefault="00DB6819">
            <w:pPr>
              <w:pStyle w:val="TableContents"/>
              <w:numPr>
                <w:ilvl w:val="0"/>
                <w:numId w:val="1"/>
              </w:numPr>
              <w:ind w:left="0" w:hanging="363"/>
            </w:pPr>
            <w:r>
              <w:rPr>
                <w:rFonts w:ascii="Arial" w:hAnsi="Arial" w:cs="Arial"/>
                <w:sz w:val="22"/>
                <w:szCs w:val="22"/>
              </w:rPr>
              <w:t>1.3 Contrastar el origen de la Creación en los diferentes relatos religiosos acerca de esta</w:t>
            </w:r>
          </w:p>
          <w:p w:rsidR="00035386" w:rsidRDefault="00035386">
            <w:pPr>
              <w:pStyle w:val="TableContents"/>
              <w:numPr>
                <w:ilvl w:val="0"/>
                <w:numId w:val="1"/>
              </w:numPr>
              <w:ind w:left="0" w:hanging="363"/>
            </w:pPr>
          </w:p>
          <w:p w:rsidR="00035386" w:rsidRDefault="00DB6819">
            <w:pPr>
              <w:pStyle w:val="TableContents"/>
              <w:numPr>
                <w:ilvl w:val="0"/>
                <w:numId w:val="1"/>
              </w:numPr>
              <w:ind w:left="0" w:hanging="363"/>
            </w:pPr>
            <w:r>
              <w:rPr>
                <w:rFonts w:ascii="Arial" w:hAnsi="Arial" w:cs="Arial"/>
                <w:sz w:val="22"/>
                <w:szCs w:val="22"/>
              </w:rPr>
              <w:t xml:space="preserve">1.4. </w:t>
            </w:r>
            <w:r>
              <w:rPr>
                <w:rFonts w:ascii="Arial" w:hAnsi="Arial" w:cs="Arial"/>
                <w:sz w:val="22"/>
                <w:szCs w:val="22"/>
              </w:rPr>
              <w:t>Diferenciar la explicación teológica y científica de la creación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DB6819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CL, CSC, AA, CEC</w:t>
            </w: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DB6819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CSC,AA,SIEE</w:t>
            </w: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DB6819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CL,AA</w:t>
            </w: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DB6819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CL,CSC,SIEE</w:t>
            </w: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DB6819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CL,CSC,CEC</w:t>
            </w: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DB6819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CSC,CEC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DB6819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1.1.1 Expresa por escrito sucesos imprevistos en los que reconoce que la realidad es dada</w:t>
            </w:r>
          </w:p>
          <w:p w:rsidR="00035386" w:rsidRDefault="00DB6819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1.1.2 </w:t>
            </w:r>
            <w:r>
              <w:rPr>
                <w:rFonts w:ascii="Arial" w:hAnsi="Arial" w:cs="Arial"/>
                <w:sz w:val="22"/>
                <w:szCs w:val="22"/>
              </w:rPr>
              <w:t>Evalúa, compartiendo con sus compañeros, sucesos y situaciones en las que la realidad es don de Dios</w:t>
            </w:r>
          </w:p>
          <w:p w:rsidR="00035386" w:rsidRDefault="00DB6819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1.2.1 Argumenta el origen del mundo y la realidad como fruto del designio amoroso de Dios</w:t>
            </w:r>
          </w:p>
          <w:p w:rsidR="00035386" w:rsidRDefault="00DB6819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1.3.1 Relaciona y distingue, explicando con sus palabras, el orig</w:t>
            </w:r>
            <w:r>
              <w:rPr>
                <w:rFonts w:ascii="Arial" w:hAnsi="Arial" w:cs="Arial"/>
                <w:sz w:val="22"/>
                <w:szCs w:val="22"/>
              </w:rPr>
              <w:t>en de la Creación en los relatos míticos de la antigüedad y el relato bíblico</w:t>
            </w:r>
          </w:p>
          <w:p w:rsidR="00035386" w:rsidRDefault="00DB6819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1.4.1 Conoce y señala las diferencias entre la explicación teológica y científica de la Creación</w:t>
            </w:r>
          </w:p>
          <w:p w:rsidR="00035386" w:rsidRDefault="00DB6819">
            <w:pPr>
              <w:pStyle w:val="Standard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1.4.2 Respeta la autonomía existente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entre las explicaciones, teológica y científ</w:t>
            </w:r>
            <w:r>
              <w:rPr>
                <w:rFonts w:ascii="Arial" w:hAnsi="Arial" w:cs="Arial"/>
                <w:sz w:val="22"/>
                <w:szCs w:val="22"/>
              </w:rPr>
              <w:t>ica, de la Creación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DB6819">
            <w:pPr>
              <w:pStyle w:val="LO-Normal"/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212529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12529"/>
                <w:sz w:val="22"/>
                <w:szCs w:val="22"/>
              </w:rPr>
              <w:lastRenderedPageBreak/>
              <w:t xml:space="preserve">Utilizaremos el proyecto “ludere”. Es un proyecto educativo destinado a enseñar la asignatura de Religión Católica a alumnos de Educación Secundaria, basado en la metodología didáctica de la ludificación o gamificación: el uso de </w:t>
            </w:r>
            <w:r>
              <w:rPr>
                <w:rFonts w:ascii="Arial" w:eastAsia="Times New Roman" w:hAnsi="Arial" w:cs="Arial"/>
                <w:color w:val="212529"/>
                <w:sz w:val="22"/>
                <w:szCs w:val="22"/>
              </w:rPr>
              <w:t>mecánicas y dinámicas diseñadas para el juego, pero dentro de contextos educativos</w:t>
            </w:r>
          </w:p>
          <w:p w:rsidR="00035386" w:rsidRDefault="00DB6819">
            <w:pPr>
              <w:pStyle w:val="LO-Normal"/>
              <w:widowControl/>
              <w:suppressAutoHyphens w:val="0"/>
              <w:jc w:val="both"/>
              <w:textAlignment w:val="auto"/>
            </w:pPr>
            <w:r>
              <w:rPr>
                <w:rFonts w:ascii="Arial" w:eastAsia="Times New Roman" w:hAnsi="Arial" w:cs="Arial"/>
                <w:color w:val="212529"/>
                <w:sz w:val="22"/>
                <w:szCs w:val="22"/>
              </w:rPr>
              <w:t xml:space="preserve">Esto de enseñar jugando y jugar enseñando no es nuevo: los alumnos más pequeños de nuestras escuelas están acostumbrados a usar dinámicas lúdicas en sus sesiones escolares, </w:t>
            </w:r>
            <w:r>
              <w:rPr>
                <w:rFonts w:ascii="Arial" w:eastAsia="Times New Roman" w:hAnsi="Arial" w:cs="Arial"/>
                <w:color w:val="212529"/>
                <w:sz w:val="22"/>
                <w:szCs w:val="22"/>
              </w:rPr>
              <w:t>y continúan con esta dinámica en sus hogares. ¿Quién no recuerda los sistemas de puntos para la animación lectora, los cambios de sitio como premio a un buen comportamiento o un elogio de un profesor ante una buena acción realizada? Todas estas actividades</w:t>
            </w:r>
            <w:r>
              <w:rPr>
                <w:rFonts w:ascii="Arial" w:eastAsia="Times New Roman" w:hAnsi="Arial" w:cs="Arial"/>
                <w:color w:val="212529"/>
                <w:sz w:val="22"/>
                <w:szCs w:val="22"/>
              </w:rPr>
              <w:t xml:space="preserve"> y actitudes fidelizan el hábito logrado con el alumno desde temprana edad, y es nuestro propósito extenderla a los alumnos de trece años para acercarles la religión de una manera diferente, favoreciendo el aprendizaje cooperativo, la autoevaluación y el é</w:t>
            </w:r>
            <w:r>
              <w:rPr>
                <w:rFonts w:ascii="Arial" w:eastAsia="Times New Roman" w:hAnsi="Arial" w:cs="Arial"/>
                <w:color w:val="212529"/>
                <w:sz w:val="22"/>
                <w:szCs w:val="22"/>
              </w:rPr>
              <w:t xml:space="preserve">xito, en </w:t>
            </w:r>
            <w:r>
              <w:rPr>
                <w:rFonts w:ascii="Arial" w:eastAsia="Times New Roman" w:hAnsi="Arial" w:cs="Arial"/>
                <w:color w:val="212529"/>
                <w:sz w:val="22"/>
                <w:szCs w:val="22"/>
              </w:rPr>
              <w:lastRenderedPageBreak/>
              <w:t>forma de puntos e insignias virtuales. Lo que queremos es implicar a los alumnos más directamente en su propio aprendizaje, atendiendo mejor a sus capacidades. Sin olvidar que el juego motiva, genera un clima de competitividad sana en el aula, man</w:t>
            </w:r>
            <w:r>
              <w:rPr>
                <w:rFonts w:ascii="Arial" w:eastAsia="Times New Roman" w:hAnsi="Arial" w:cs="Arial"/>
                <w:color w:val="212529"/>
                <w:sz w:val="22"/>
                <w:szCs w:val="22"/>
              </w:rPr>
              <w:t>tiene a los participantes con un espíritu curioso y distiende el aula. </w:t>
            </w:r>
          </w:p>
          <w:p w:rsidR="00035386" w:rsidRDefault="00DB6819">
            <w:pPr>
              <w:pStyle w:val="Standard"/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Como materiales de apoyo contaremos con fichas de elaboración propia, mapas, materiales fungibles para la realización de trabajos materiales, lúdico-didácticos, uso de Internet y las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TIC como recurso para interactuar y la búsqueda de información, actividades en formato digital, Biblia didáctica y otros materiales que se observen que puedan aportar positivamente al desarrollo de la programación de aula.</w:t>
            </w:r>
          </w:p>
        </w:tc>
      </w:tr>
      <w:tr w:rsidR="00035386">
        <w:tblPrEx>
          <w:tblCellMar>
            <w:top w:w="0" w:type="dxa"/>
            <w:bottom w:w="0" w:type="dxa"/>
          </w:tblCellMar>
        </w:tblPrEx>
        <w:tc>
          <w:tcPr>
            <w:tcW w:w="141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DB6819">
            <w:pPr>
              <w:pStyle w:val="Standard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BLOQUE 2. LA REVELACIÓN: DIOS 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NTERVIENE EN LA HISTORIA</w:t>
            </w:r>
          </w:p>
        </w:tc>
      </w:tr>
      <w:tr w:rsidR="00035386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DB6819">
            <w:pPr>
              <w:pStyle w:val="Prrafodelista1"/>
              <w:ind w:left="10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h) Comprender y expresar con corrección, oralmente y por escrito, en la lengua castellana y, si la hubiere, en la lengua comicial de la Comunidad Autónoma, textos y mensajes complejos, e iniciarse en el conocimiento, la lectura y </w:t>
            </w:r>
            <w:r>
              <w:rPr>
                <w:rFonts w:ascii="Arial" w:hAnsi="Arial" w:cs="Arial"/>
                <w:sz w:val="22"/>
                <w:szCs w:val="22"/>
              </w:rPr>
              <w:t>el estudio de la literatura.</w:t>
            </w:r>
          </w:p>
          <w:p w:rsidR="00035386" w:rsidRDefault="00DB6819">
            <w:pPr>
              <w:pStyle w:val="Prrafodelista1"/>
              <w:ind w:left="10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j) Conocer, valorar y respetar los aspectos básicos de la cultura y la historia propias y de los demás, así como el patrimonio artístico y cultural</w:t>
            </w: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DB6819">
            <w:pPr>
              <w:pStyle w:val="TableContents"/>
              <w:ind w:right="-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 La historia de Israel: elección, alianza, monarquía y profetismo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DB6819">
            <w:pPr>
              <w:pStyle w:val="TableContents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2.1 Conocer</w:t>
            </w:r>
            <w:r>
              <w:rPr>
                <w:rFonts w:ascii="Arial" w:hAnsi="Arial" w:cs="Arial"/>
                <w:sz w:val="22"/>
                <w:szCs w:val="22"/>
              </w:rPr>
              <w:t>, contrastar y apreciar los principales acontecimientos de la historia de Israel.</w:t>
            </w:r>
          </w:p>
          <w:p w:rsidR="00035386" w:rsidRDefault="00035386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DB6819">
            <w:pPr>
              <w:pStyle w:val="TableContents"/>
              <w:ind w:left="57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2.2 Señalar e identificar los diferentes modos de comunicación que Dios ha usado en las distintas etapas de la historia de Israel.</w:t>
            </w:r>
          </w:p>
          <w:p w:rsidR="00035386" w:rsidRDefault="00035386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DB6819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  <w:r>
              <w:rPr>
                <w:rFonts w:ascii="Arial" w:hAnsi="Arial" w:cs="Arial"/>
                <w:sz w:val="22"/>
                <w:szCs w:val="22"/>
              </w:rPr>
              <w:t xml:space="preserve"> Distinguir y comparar el procedimiento con el</w:t>
            </w:r>
          </w:p>
          <w:p w:rsidR="00035386" w:rsidRDefault="00DB6819">
            <w:pPr>
              <w:pStyle w:val="Standard"/>
              <w:shd w:val="clear" w:color="auto" w:fill="FFFFFF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que Dios se manifiesta en las distintas etapas de la historia de Israel</w:t>
            </w:r>
          </w:p>
          <w:p w:rsidR="00035386" w:rsidRDefault="00035386">
            <w:pPr>
              <w:pStyle w:val="Standard"/>
              <w:shd w:val="clear" w:color="auto" w:fill="FFFFFF"/>
              <w:jc w:val="both"/>
            </w:pPr>
          </w:p>
          <w:p w:rsidR="00035386" w:rsidRDefault="00035386">
            <w:pPr>
              <w:pStyle w:val="Standard"/>
              <w:shd w:val="clear" w:color="auto" w:fill="FFFFFF"/>
              <w:jc w:val="both"/>
            </w:pPr>
          </w:p>
          <w:p w:rsidR="00035386" w:rsidRDefault="00035386">
            <w:pPr>
              <w:pStyle w:val="Standard"/>
              <w:shd w:val="clear" w:color="auto" w:fill="FFFFFF"/>
              <w:jc w:val="both"/>
            </w:pPr>
          </w:p>
          <w:p w:rsidR="00035386" w:rsidRDefault="00035386">
            <w:pPr>
              <w:pStyle w:val="Standard"/>
              <w:shd w:val="clear" w:color="auto" w:fill="FFFFFF"/>
              <w:jc w:val="both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DB6819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CMT, CD, AA</w:t>
            </w: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DB6819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CSC, SIEE, CEC</w:t>
            </w: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DB6819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CL, AA</w:t>
            </w: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DB6819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CL, CSC, SIEE</w:t>
            </w: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DB6819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2.1.1 Conoce, interpreta y construye una línea del tiempo</w:t>
            </w:r>
            <w:r>
              <w:rPr>
                <w:rFonts w:ascii="Arial" w:hAnsi="Arial" w:cs="Arial"/>
                <w:sz w:val="22"/>
                <w:szCs w:val="22"/>
              </w:rPr>
              <w:t xml:space="preserve"> con los principales acontecimientos y personajes de la historia de Israel</w:t>
            </w:r>
          </w:p>
          <w:p w:rsidR="00035386" w:rsidRDefault="00DB6819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2.1.2 Muestra interés por la historia de Israel y dialoga con respeto sobre los beneficios de esta para la humanidad</w:t>
            </w:r>
          </w:p>
          <w:p w:rsidR="00035386" w:rsidRDefault="00DB6819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2.2.1 Busca relatos bíblicos y selecciona gestos y palabras de D</w:t>
            </w:r>
            <w:r>
              <w:rPr>
                <w:rFonts w:ascii="Arial" w:hAnsi="Arial" w:cs="Arial"/>
                <w:sz w:val="22"/>
                <w:szCs w:val="22"/>
              </w:rPr>
              <w:t>ios en los que identifica la manifestación divina</w:t>
            </w:r>
          </w:p>
          <w:p w:rsidR="00035386" w:rsidRDefault="00035386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DB6819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35386" w:rsidRDefault="00035386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DB6819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2.3.1 Recuerda y explica constructivamente, de modo oral o por escrito, acciones que reflejan el desvelarse de Dios para con el pueblo de Israel</w:t>
            </w: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386">
        <w:tblPrEx>
          <w:tblCellMar>
            <w:top w:w="0" w:type="dxa"/>
            <w:bottom w:w="0" w:type="dxa"/>
          </w:tblCellMar>
        </w:tblPrEx>
        <w:tc>
          <w:tcPr>
            <w:tcW w:w="141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DB6819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BLOQUE 3. JESUCRISTO, CUMPLIMIENTO DE LA HISTORIA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 SALVACIÓN</w:t>
            </w:r>
          </w:p>
        </w:tc>
      </w:tr>
      <w:tr w:rsidR="00035386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DB6819">
            <w:pPr>
              <w:pStyle w:val="Prrafodelista1"/>
              <w:ind w:left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k) Conocer y aceptar el funcionamiento del propio cuerpo y el de los otros, respetar las diferencias, afianzar los hábitos de cuidado y salud corporales e incorporar la educación física y la práctica del deporte para favorecer el desarrollo </w:t>
            </w:r>
            <w:r>
              <w:rPr>
                <w:rFonts w:ascii="Arial" w:hAnsi="Arial" w:cs="Arial"/>
                <w:sz w:val="20"/>
                <w:szCs w:val="20"/>
              </w:rPr>
              <w:t>personal y social. Conocer y valorar la dimensión humana de la sexualidad en toda su diversidad. Valorar críticamente los hábitos sociales relacionados con la salud, el consumo, el cuidado de los seres vivos y el medio ambiente, contribuyendo a su conserva</w:t>
            </w:r>
            <w:r>
              <w:rPr>
                <w:rFonts w:ascii="Arial" w:hAnsi="Arial" w:cs="Arial"/>
                <w:sz w:val="20"/>
                <w:szCs w:val="20"/>
              </w:rPr>
              <w:t>ción y mejora.</w:t>
            </w:r>
          </w:p>
          <w:p w:rsidR="00035386" w:rsidRDefault="00DB6819">
            <w:pPr>
              <w:pStyle w:val="Prrafodelista1"/>
              <w:ind w:left="105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l) Apreciar la creación artística y comprender el lenguaje de las distintas manifestaciones artísticas, utilizando diversos medios de expresión y representación.</w:t>
            </w:r>
          </w:p>
          <w:p w:rsidR="00035386" w:rsidRDefault="00035386">
            <w:pPr>
              <w:pStyle w:val="Prrafodelista1"/>
              <w:ind w:left="105"/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DB6819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divinidad y humanidad de Jesús. Los evangelios: testimonio y anuncio. Compo</w:t>
            </w:r>
            <w:r>
              <w:rPr>
                <w:rFonts w:ascii="Arial" w:hAnsi="Arial" w:cs="Arial"/>
                <w:sz w:val="22"/>
                <w:szCs w:val="22"/>
              </w:rPr>
              <w:t>sición de los evangelios.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DB6819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 Distinguir en Jesús los rasgos de su naturaleza divina y humana</w:t>
            </w:r>
          </w:p>
          <w:p w:rsidR="00035386" w:rsidRDefault="00035386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DB6819">
            <w:pPr>
              <w:pStyle w:val="TableContents"/>
              <w:ind w:hanging="3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 Identificar la naturaleza y finalidad de los evangelios</w:t>
            </w:r>
          </w:p>
          <w:p w:rsidR="00035386" w:rsidRDefault="00035386">
            <w:pPr>
              <w:pStyle w:val="TableContents"/>
              <w:numPr>
                <w:ilvl w:val="0"/>
                <w:numId w:val="3"/>
              </w:numPr>
              <w:ind w:left="0" w:hanging="36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TableContents"/>
              <w:numPr>
                <w:ilvl w:val="0"/>
                <w:numId w:val="3"/>
              </w:numPr>
              <w:ind w:left="0" w:hanging="36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TableContents"/>
              <w:numPr>
                <w:ilvl w:val="0"/>
                <w:numId w:val="3"/>
              </w:numPr>
              <w:ind w:left="0" w:hanging="36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TableContents"/>
              <w:numPr>
                <w:ilvl w:val="0"/>
                <w:numId w:val="3"/>
              </w:numPr>
              <w:ind w:left="0" w:hanging="36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DB6819">
            <w:pPr>
              <w:pStyle w:val="TableContents"/>
              <w:numPr>
                <w:ilvl w:val="0"/>
                <w:numId w:val="3"/>
              </w:numPr>
              <w:ind w:left="0" w:hanging="3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3.3 Conocer y comprender el proceso de formación de los evangelios</w:t>
            </w:r>
          </w:p>
          <w:p w:rsidR="00035386" w:rsidRDefault="00035386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DB6819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CL, AA</w:t>
            </w: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DB6819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</w:t>
            </w: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DB6819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CL, SIEE</w:t>
            </w: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DB6819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CL, CEC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DB6819">
            <w:pPr>
              <w:pStyle w:val="TableContents"/>
              <w:tabs>
                <w:tab w:val="left" w:pos="-43"/>
              </w:tabs>
              <w:ind w:left="-4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3.1.1 Identifica y clasifica de manera justificada las diferencias entre la naturaleza divina y humana de Jesús en los relatos evangélicos</w:t>
            </w:r>
          </w:p>
          <w:p w:rsidR="00035386" w:rsidRDefault="00DB6819">
            <w:pPr>
              <w:pStyle w:val="TableContents"/>
              <w:tabs>
                <w:tab w:val="left" w:pos="-43"/>
              </w:tabs>
              <w:ind w:left="-4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3.1.2 .Se esfuerza por comprender las manifestaciones de ambas naturalezas expresa</w:t>
            </w:r>
            <w:r>
              <w:rPr>
                <w:rFonts w:ascii="Arial" w:hAnsi="Arial" w:cs="Arial"/>
                <w:sz w:val="22"/>
                <w:szCs w:val="22"/>
              </w:rPr>
              <w:t>das en los relatos evangélicos</w:t>
            </w:r>
          </w:p>
          <w:p w:rsidR="00035386" w:rsidRDefault="00DB6819">
            <w:pPr>
              <w:pStyle w:val="TableContents"/>
              <w:tabs>
                <w:tab w:val="left" w:pos="6"/>
              </w:tabs>
              <w:ind w:left="6" w:hanging="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3.2.1 Reconoce a partir de la lectura de los textos evangélicos los rasgos de la persona de Jesús y diseña su perfil</w:t>
            </w:r>
          </w:p>
          <w:p w:rsidR="00035386" w:rsidRDefault="00035386">
            <w:pPr>
              <w:pStyle w:val="TableContents"/>
              <w:tabs>
                <w:tab w:val="left" w:pos="6"/>
              </w:tabs>
              <w:ind w:left="6" w:hanging="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DB6819">
            <w:pPr>
              <w:pStyle w:val="TableContents"/>
              <w:tabs>
                <w:tab w:val="left" w:pos="6"/>
              </w:tabs>
              <w:ind w:left="6" w:hanging="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3.3.1 Ordena y explica con sus palabras los pasos del proceso formativo de los evangelios</w:t>
            </w:r>
          </w:p>
          <w:p w:rsidR="00035386" w:rsidRDefault="00035386">
            <w:pPr>
              <w:pStyle w:val="TableContents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TableContents"/>
              <w:tabs>
                <w:tab w:val="left" w:pos="6"/>
              </w:tabs>
              <w:ind w:left="6" w:hanging="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TableContents"/>
              <w:tabs>
                <w:tab w:val="left" w:pos="-43"/>
              </w:tabs>
              <w:ind w:left="-4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386">
        <w:tblPrEx>
          <w:tblCellMar>
            <w:top w:w="0" w:type="dxa"/>
            <w:bottom w:w="0" w:type="dxa"/>
          </w:tblCellMar>
        </w:tblPrEx>
        <w:tc>
          <w:tcPr>
            <w:tcW w:w="141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DB6819">
            <w:pPr>
              <w:pStyle w:val="Standard"/>
              <w:shd w:val="clear" w:color="auto" w:fill="FFFFFF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lastRenderedPageBreak/>
              <w:t xml:space="preserve">BLOQUE 4. </w:t>
            </w:r>
            <w:r>
              <w:rPr>
                <w:rFonts w:ascii="Book Antiqua" w:hAnsi="Book Antiqua"/>
                <w:b/>
                <w:bCs/>
              </w:rPr>
              <w:t>PERMANENCIA DE JESUCRISTO EN LA HISTORIA: LA IGLESIA</w:t>
            </w:r>
          </w:p>
        </w:tc>
      </w:tr>
      <w:tr w:rsidR="00035386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DB6819">
            <w:pPr>
              <w:pStyle w:val="Prrafodelista1"/>
              <w:ind w:left="105"/>
              <w:jc w:val="both"/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a)Asumir de forma responsable sus deberes, conocer y ejercer sus derechos en el respeto a los demás, practicar la tolerancia, la cooperación y la solidaridad entre las personas y grupos, ejercitarse en </w:t>
            </w:r>
            <w:r>
              <w:rPr>
                <w:rFonts w:ascii="Book Antiqua" w:hAnsi="Book Antiqua" w:cs="Calibri"/>
                <w:sz w:val="20"/>
                <w:szCs w:val="20"/>
              </w:rPr>
              <w:t>el diálogo afianzando los derechos humanos y la igualdad de trato y de oportunidades entre mujeres y hombres, como valores comunes de una sociedad plural y prepararse para el ejercicio de la</w:t>
            </w:r>
            <w:r>
              <w:rPr>
                <w:rFonts w:ascii="Book Antiqua" w:hAnsi="Book Antiqua" w:cs="Calibri"/>
              </w:rPr>
              <w:t xml:space="preserve"> </w:t>
            </w:r>
            <w:r>
              <w:rPr>
                <w:rFonts w:ascii="Book Antiqua" w:hAnsi="Book Antiqua" w:cs="Calibri"/>
                <w:sz w:val="20"/>
                <w:szCs w:val="20"/>
              </w:rPr>
              <w:t>ciudadanía democrática.</w:t>
            </w:r>
          </w:p>
          <w:p w:rsidR="00035386" w:rsidRDefault="00DB6819">
            <w:pPr>
              <w:pStyle w:val="Prrafodelista1"/>
              <w:ind w:left="105"/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>b) Desarrollar y consolidar hábitos de di</w:t>
            </w:r>
            <w:r>
              <w:rPr>
                <w:rFonts w:ascii="Book Antiqua" w:hAnsi="Book Antiqua" w:cs="Calibri"/>
                <w:sz w:val="20"/>
                <w:szCs w:val="20"/>
              </w:rPr>
              <w:t>sciplina, estudio y trabajo individual y en equipo como condición necesaria para una realización eficaz de las tareas del aprendizaje y como medio de desarrollo personal.</w:t>
            </w:r>
          </w:p>
          <w:p w:rsidR="00035386" w:rsidRDefault="00DB6819">
            <w:pPr>
              <w:pStyle w:val="Prrafodelista1"/>
              <w:ind w:left="105"/>
              <w:jc w:val="both"/>
              <w:rPr>
                <w:sz w:val="20"/>
                <w:szCs w:val="20"/>
              </w:rPr>
            </w:pPr>
            <w:r>
              <w:rPr>
                <w:rFonts w:ascii="Book Antiqua" w:hAnsi="Book Antiqua" w:cs="Calibri"/>
                <w:sz w:val="20"/>
                <w:szCs w:val="20"/>
              </w:rPr>
              <w:t xml:space="preserve">c) Valorar y respetar la diferencia de sexos y la igualdad de derechos y </w:t>
            </w:r>
            <w:r>
              <w:rPr>
                <w:rFonts w:ascii="Book Antiqua" w:hAnsi="Book Antiqua" w:cs="Calibri"/>
                <w:sz w:val="20"/>
                <w:szCs w:val="20"/>
              </w:rPr>
              <w:t xml:space="preserve">oportunidades entre ellos. Rechazar la discriminación de las personas por razón de sexo o por cualquier otra </w:t>
            </w:r>
            <w:r>
              <w:rPr>
                <w:rFonts w:ascii="Book Antiqua" w:hAnsi="Book Antiqua" w:cs="Calibri"/>
                <w:sz w:val="20"/>
                <w:szCs w:val="20"/>
              </w:rPr>
              <w:lastRenderedPageBreak/>
              <w:t>condición o circunstancia personal o social. Rechazar los estereotipos que supongan discriminación entre hombres y mujeres, así como cualquier mani</w:t>
            </w:r>
            <w:r>
              <w:rPr>
                <w:rFonts w:ascii="Book Antiqua" w:hAnsi="Book Antiqua" w:cs="Calibri"/>
                <w:sz w:val="20"/>
                <w:szCs w:val="20"/>
              </w:rPr>
              <w:t>festación de violencia contra la mujer.</w:t>
            </w: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DB681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La Iglesia, presencia de Jesucristo en la Historia</w:t>
            </w:r>
          </w:p>
          <w:p w:rsidR="00035386" w:rsidRDefault="00DB681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 El Espíritu Santo edifica continuamente la Iglesia</w:t>
            </w: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DB6819">
            <w:pPr>
              <w:pStyle w:val="TableContents"/>
              <w:tabs>
                <w:tab w:val="left" w:pos="0"/>
              </w:tabs>
              <w:ind w:hanging="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4.1Comprender la presencia de Jesucristo hoy en la Iglesia</w:t>
            </w:r>
          </w:p>
          <w:p w:rsidR="00035386" w:rsidRDefault="00035386">
            <w:pPr>
              <w:pStyle w:val="TableContents"/>
              <w:tabs>
                <w:tab w:val="left" w:pos="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035386" w:rsidRDefault="00035386">
            <w:pPr>
              <w:pStyle w:val="TableContents"/>
              <w:tabs>
                <w:tab w:val="left" w:pos="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035386" w:rsidRDefault="00035386">
            <w:pPr>
              <w:pStyle w:val="TableContents"/>
              <w:tabs>
                <w:tab w:val="left" w:pos="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035386" w:rsidRDefault="00035386">
            <w:pPr>
              <w:pStyle w:val="TableContents"/>
              <w:tabs>
                <w:tab w:val="left" w:pos="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035386" w:rsidRDefault="00DB6819">
            <w:pPr>
              <w:pStyle w:val="TableContents"/>
              <w:tabs>
                <w:tab w:val="left" w:pos="0"/>
              </w:tabs>
              <w:ind w:hanging="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4.2 Reconocer que la acción del Espíritu Santo </w:t>
            </w:r>
            <w:r>
              <w:rPr>
                <w:rFonts w:ascii="Arial" w:hAnsi="Arial"/>
                <w:sz w:val="22"/>
                <w:szCs w:val="22"/>
              </w:rPr>
              <w:t>da vida a la Iglesia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DB6819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CL, CSC, CEC</w:t>
            </w: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DB6819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CSC, CEC</w:t>
            </w: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DB6819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SIEE,CEC</w:t>
            </w: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5386" w:rsidRDefault="00DB6819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SIEE</w:t>
            </w:r>
          </w:p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DB6819">
            <w:pPr>
              <w:pStyle w:val="TableContents"/>
              <w:tabs>
                <w:tab w:val="left" w:pos="1"/>
              </w:tabs>
              <w:ind w:left="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4.1.1 Señala y explica las distintas formas de presencia de Jesucristo en la Iglesia: sacramentos, palabra de Dios, autoridad y caridad</w:t>
            </w:r>
          </w:p>
          <w:p w:rsidR="00035386" w:rsidRDefault="00DB6819">
            <w:pPr>
              <w:pStyle w:val="TableContents"/>
              <w:tabs>
                <w:tab w:val="left" w:pos="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4.2.1Conoce y respeta que los sacramentos son</w:t>
            </w:r>
            <w:r>
              <w:rPr>
                <w:rFonts w:ascii="Arial" w:hAnsi="Arial"/>
                <w:sz w:val="22"/>
                <w:szCs w:val="22"/>
              </w:rPr>
              <w:t xml:space="preserve"> acción del Espíritu para construir la Iglesia</w:t>
            </w:r>
          </w:p>
          <w:p w:rsidR="00035386" w:rsidRDefault="00DB6819">
            <w:pPr>
              <w:pStyle w:val="TableContents"/>
              <w:tabs>
                <w:tab w:val="left" w:pos="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4.2.2 Asocia la acción del Espíritu en los sacramentos con las distintas etapas y momentos de la vida</w:t>
            </w:r>
          </w:p>
          <w:p w:rsidR="00035386" w:rsidRDefault="00DB6819">
            <w:pPr>
              <w:pStyle w:val="Standard"/>
              <w:shd w:val="clear" w:color="auto" w:fill="FFFFFF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4.2.3 Toma conciencia y aprecia la acción del Espíritu para el crecimiento de la persona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35386" w:rsidRDefault="00035386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5386" w:rsidRDefault="00035386">
      <w:pPr>
        <w:pStyle w:val="Standard"/>
      </w:pPr>
    </w:p>
    <w:sectPr w:rsidR="0003538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6819">
      <w:r>
        <w:separator/>
      </w:r>
    </w:p>
  </w:endnote>
  <w:endnote w:type="continuationSeparator" w:id="0">
    <w:p w:rsidR="00000000" w:rsidRDefault="00DB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6819">
      <w:r>
        <w:rPr>
          <w:color w:val="000000"/>
        </w:rPr>
        <w:separator/>
      </w:r>
    </w:p>
  </w:footnote>
  <w:footnote w:type="continuationSeparator" w:id="0">
    <w:p w:rsidR="00000000" w:rsidRDefault="00DB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118"/>
    <w:multiLevelType w:val="multilevel"/>
    <w:tmpl w:val="E4F6602E"/>
    <w:styleLink w:val="WWNum7"/>
    <w:lvl w:ilvl="0">
      <w:start w:val="1"/>
      <w:numFmt w:val="decimal"/>
      <w:lvlText w:val="%1."/>
      <w:lvlJc w:val="left"/>
      <w:pPr>
        <w:ind w:left="855" w:hanging="495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D86026C"/>
    <w:multiLevelType w:val="multilevel"/>
    <w:tmpl w:val="1D467414"/>
    <w:styleLink w:val="WWNum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884447E"/>
    <w:multiLevelType w:val="multilevel"/>
    <w:tmpl w:val="A95A79BE"/>
    <w:styleLink w:val="WWNum5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90E0A0C"/>
    <w:multiLevelType w:val="multilevel"/>
    <w:tmpl w:val="2C0C5376"/>
    <w:styleLink w:val="WWNum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35386"/>
    <w:rsid w:val="00035386"/>
    <w:rsid w:val="00DB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7F1D8-E954-4001-B5AC-712DDB9F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ind w:left="5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  <w:shd w:val="clear" w:color="auto" w:fill="FFFFFF"/>
      <w:ind w:left="0"/>
    </w:pPr>
  </w:style>
  <w:style w:type="paragraph" w:customStyle="1" w:styleId="Prrafodelista1">
    <w:name w:val="Párrafo de lista1"/>
    <w:basedOn w:val="Standard"/>
    <w:pPr>
      <w:shd w:val="clear" w:color="auto" w:fill="FFFFFF"/>
      <w:ind w:left="720"/>
    </w:pPr>
  </w:style>
  <w:style w:type="paragraph" w:customStyle="1" w:styleId="LO-Normal">
    <w:name w:val="LO-Normal"/>
    <w:pPr>
      <w:keepNext/>
      <w:widowControl w:val="0"/>
      <w:shd w:val="clear" w:color="auto" w:fill="FFFFFF"/>
    </w:pPr>
    <w:rPr>
      <w:rFonts w:ascii="Times New Roman" w:eastAsia="SimSun" w:hAnsi="Times New Roman" w:cs="Mangal"/>
      <w:color w:val="00000A"/>
      <w:lang w:eastAsia="es-ES" w:bidi="ar-SA"/>
    </w:rPr>
  </w:style>
  <w:style w:type="numbering" w:customStyle="1" w:styleId="WWNum4">
    <w:name w:val="WWNum4"/>
    <w:basedOn w:val="Sinlista"/>
    <w:pPr>
      <w:numPr>
        <w:numId w:val="1"/>
      </w:numPr>
    </w:pPr>
  </w:style>
  <w:style w:type="numbering" w:customStyle="1" w:styleId="WWNum5">
    <w:name w:val="WWNum5"/>
    <w:basedOn w:val="Sinlista"/>
    <w:pPr>
      <w:numPr>
        <w:numId w:val="2"/>
      </w:numPr>
    </w:pPr>
  </w:style>
  <w:style w:type="numbering" w:customStyle="1" w:styleId="WWNum6">
    <w:name w:val="WWNum6"/>
    <w:basedOn w:val="Sinlista"/>
    <w:pPr>
      <w:numPr>
        <w:numId w:val="3"/>
      </w:numPr>
    </w:pPr>
  </w:style>
  <w:style w:type="numbering" w:customStyle="1" w:styleId="WWNum7">
    <w:name w:val="WWNum7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Ignacio Robledano Orta</dc:creator>
  <cp:lastModifiedBy>J. Ignacio Robledano Orta</cp:lastModifiedBy>
  <cp:revision>2</cp:revision>
  <dcterms:created xsi:type="dcterms:W3CDTF">2018-04-04T09:15:00Z</dcterms:created>
  <dcterms:modified xsi:type="dcterms:W3CDTF">2018-04-04T09:15:00Z</dcterms:modified>
</cp:coreProperties>
</file>